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D9" w:rsidRDefault="009272D9">
      <w:pPr>
        <w:jc w:val="center"/>
        <w:rPr>
          <w:rFonts w:ascii="Calibri" w:eastAsia="Calibri" w:hAnsi="Calibri" w:cs="Calibri"/>
          <w:b/>
          <w:color w:val="000000"/>
          <w:sz w:val="28"/>
          <w:szCs w:val="28"/>
        </w:rPr>
      </w:pPr>
    </w:p>
    <w:p w:rsidR="009272D9" w:rsidRDefault="009272D9">
      <w:pPr>
        <w:jc w:val="center"/>
        <w:rPr>
          <w:rFonts w:ascii="Calibri" w:eastAsia="Calibri" w:hAnsi="Calibri" w:cs="Calibri"/>
          <w:b/>
          <w:color w:val="000000"/>
          <w:sz w:val="28"/>
          <w:szCs w:val="28"/>
        </w:rPr>
      </w:pPr>
    </w:p>
    <w:p w:rsidR="009272D9" w:rsidRDefault="009272D9">
      <w:pPr>
        <w:spacing w:line="276" w:lineRule="auto"/>
        <w:jc w:val="center"/>
        <w:rPr>
          <w:rFonts w:ascii="Tahoma" w:eastAsia="Tahoma" w:hAnsi="Tahoma" w:cs="Tahoma"/>
          <w:b/>
          <w:color w:val="000000"/>
          <w:sz w:val="28"/>
          <w:szCs w:val="28"/>
        </w:rPr>
      </w:pPr>
    </w:p>
    <w:p w:rsidR="009272D9" w:rsidRDefault="00B410CA">
      <w:pPr>
        <w:spacing w:line="276" w:lineRule="auto"/>
        <w:jc w:val="center"/>
        <w:rPr>
          <w:rFonts w:ascii="Tahoma" w:eastAsia="Tahoma" w:hAnsi="Tahoma" w:cs="Tahoma"/>
          <w:b/>
          <w:color w:val="000000"/>
          <w:sz w:val="28"/>
          <w:szCs w:val="28"/>
          <w:u w:val="single"/>
        </w:rPr>
      </w:pPr>
      <w:r>
        <w:rPr>
          <w:rFonts w:ascii="Tahoma" w:eastAsia="Tahoma" w:hAnsi="Tahoma" w:cs="Tahoma"/>
          <w:b/>
          <w:color w:val="000000"/>
          <w:sz w:val="28"/>
          <w:szCs w:val="28"/>
          <w:u w:val="single"/>
        </w:rPr>
        <w:t xml:space="preserve">ΑΜΕΣΗ ΕΝΑΡΞΗ της Πράξης: </w:t>
      </w:r>
    </w:p>
    <w:p w:rsidR="009272D9" w:rsidRDefault="009272D9">
      <w:pPr>
        <w:spacing w:line="276" w:lineRule="auto"/>
        <w:jc w:val="center"/>
        <w:rPr>
          <w:rFonts w:ascii="Tahoma" w:eastAsia="Tahoma" w:hAnsi="Tahoma" w:cs="Tahoma"/>
          <w:b/>
          <w:color w:val="000000"/>
          <w:sz w:val="28"/>
          <w:szCs w:val="28"/>
        </w:rPr>
      </w:pPr>
    </w:p>
    <w:p w:rsidR="009272D9" w:rsidRDefault="00B410CA">
      <w:pPr>
        <w:spacing w:line="276" w:lineRule="auto"/>
        <w:jc w:val="center"/>
        <w:rPr>
          <w:rFonts w:ascii="Tahoma" w:eastAsia="Tahoma" w:hAnsi="Tahoma" w:cs="Tahoma"/>
          <w:b/>
          <w:sz w:val="28"/>
          <w:szCs w:val="28"/>
        </w:rPr>
      </w:pPr>
      <w:r>
        <w:rPr>
          <w:rFonts w:ascii="Tahoma" w:eastAsia="Tahoma" w:hAnsi="Tahoma" w:cs="Tahoma"/>
          <w:b/>
          <w:sz w:val="28"/>
          <w:szCs w:val="28"/>
        </w:rPr>
        <w:t>«Ειδικά προγράμματα διεξαγωγής πρακτικής άσκησης και απόκτησης επαγγελματικής εμπειρίας (ΙΕΚ)»</w:t>
      </w:r>
    </w:p>
    <w:p w:rsidR="009272D9" w:rsidRDefault="00B410CA">
      <w:pPr>
        <w:spacing w:line="276" w:lineRule="auto"/>
        <w:jc w:val="center"/>
        <w:rPr>
          <w:rFonts w:ascii="Tahoma" w:eastAsia="Tahoma" w:hAnsi="Tahoma" w:cs="Tahoma"/>
          <w:sz w:val="28"/>
          <w:szCs w:val="28"/>
        </w:rPr>
      </w:pPr>
      <w:r>
        <w:rPr>
          <w:rFonts w:ascii="Tahoma" w:eastAsia="Tahoma" w:hAnsi="Tahoma" w:cs="Tahoma"/>
          <w:b/>
          <w:sz w:val="28"/>
          <w:szCs w:val="28"/>
        </w:rPr>
        <w:t>MIS 5069416</w:t>
      </w:r>
    </w:p>
    <w:p w:rsidR="009272D9" w:rsidRDefault="009272D9">
      <w:pPr>
        <w:spacing w:line="276" w:lineRule="auto"/>
        <w:jc w:val="center"/>
        <w:rPr>
          <w:rFonts w:ascii="Tahoma" w:eastAsia="Tahoma" w:hAnsi="Tahoma" w:cs="Tahoma"/>
          <w:b/>
          <w:i/>
          <w:color w:val="000000"/>
          <w:sz w:val="28"/>
          <w:szCs w:val="28"/>
        </w:rPr>
      </w:pPr>
    </w:p>
    <w:p w:rsidR="009272D9" w:rsidRDefault="009272D9">
      <w:pPr>
        <w:spacing w:line="276" w:lineRule="auto"/>
        <w:jc w:val="both"/>
        <w:rPr>
          <w:rFonts w:ascii="Tahoma" w:eastAsia="Tahoma" w:hAnsi="Tahoma" w:cs="Tahoma"/>
          <w:b/>
          <w:color w:val="000000"/>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Περιγραφή της Πράξης</w:t>
      </w:r>
    </w:p>
    <w:p w:rsidR="009272D9" w:rsidRDefault="009272D9">
      <w:pPr>
        <w:spacing w:line="276" w:lineRule="auto"/>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 xml:space="preserve">Η Πράξη </w:t>
      </w:r>
      <w:r>
        <w:rPr>
          <w:rFonts w:ascii="Tahoma" w:eastAsia="Tahoma" w:hAnsi="Tahoma" w:cs="Tahoma"/>
          <w:b/>
        </w:rPr>
        <w:t>«Ειδικά προγράμματα διεξαγωγής πρακτικής άσκησης και απόκτησης επαγγελματικής εμπειρίας (ΙΕΚ)»</w:t>
      </w:r>
      <w:r>
        <w:rPr>
          <w:rFonts w:ascii="Tahoma" w:eastAsia="Tahoma" w:hAnsi="Tahoma" w:cs="Tahoma"/>
        </w:rPr>
        <w:t xml:space="preserve"> (MIS 5069416) αποτελεί ένα ολοκληρωμένο σύστημα ένταξης των καταρτιζομένων επαγγελματικής κατάρτισης, και ειδικότερα των καταρτιζομένων ΙΕΚ, στην αγορά εργασίας </w:t>
      </w:r>
      <w:r>
        <w:rPr>
          <w:rFonts w:ascii="Tahoma" w:eastAsia="Tahoma" w:hAnsi="Tahoma" w:cs="Tahoma"/>
        </w:rPr>
        <w:t>μέσω της απόκτησης επαγγελματικής εμπειρίας με πρακτική άσκηση.</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 xml:space="preserve">Θα επωφεληθούν </w:t>
      </w:r>
      <w:r>
        <w:rPr>
          <w:rFonts w:ascii="Tahoma" w:eastAsia="Tahoma" w:hAnsi="Tahoma" w:cs="Tahoma"/>
          <w:b/>
        </w:rPr>
        <w:t xml:space="preserve">2.000 καταρτιζόμενοι </w:t>
      </w:r>
      <w:r>
        <w:rPr>
          <w:rFonts w:ascii="Tahoma" w:eastAsia="Tahoma" w:hAnsi="Tahoma" w:cs="Tahoma"/>
        </w:rPr>
        <w:t>από δημόσια ΙΕΚ του Υπουργείου Παιδείας και Θρησκευμάτων καθώς και από ιδιωτικά ΙΕΚ, οι οποίοι έχουν ολοκληρώσει το θεωρητικό μέρος των σπουδών τους, ενώ δεν έχουν πραγματοποιήσει το εξάμηνο της πρακτικής άσκησης και ως εκ τούτου δεν έχουν λάβει την αντίστ</w:t>
      </w:r>
      <w:r>
        <w:rPr>
          <w:rFonts w:ascii="Tahoma" w:eastAsia="Tahoma" w:hAnsi="Tahoma" w:cs="Tahoma"/>
        </w:rPr>
        <w:t xml:space="preserve">οιχη πιστοποίηση από τον ΕΟΠΠΕΠ. </w:t>
      </w:r>
    </w:p>
    <w:p w:rsidR="009272D9" w:rsidRDefault="009272D9">
      <w:pPr>
        <w:spacing w:line="276" w:lineRule="auto"/>
        <w:jc w:val="both"/>
        <w:rPr>
          <w:rFonts w:ascii="Tahoma" w:eastAsia="Tahoma" w:hAnsi="Tahoma" w:cs="Tahoma"/>
        </w:rPr>
      </w:pPr>
    </w:p>
    <w:p w:rsidR="009272D9" w:rsidRDefault="00B410CA">
      <w:pPr>
        <w:spacing w:after="120" w:line="276" w:lineRule="auto"/>
        <w:jc w:val="both"/>
        <w:rPr>
          <w:rFonts w:ascii="Tahoma" w:eastAsia="Tahoma" w:hAnsi="Tahoma" w:cs="Tahoma"/>
        </w:rPr>
      </w:pPr>
      <w:r>
        <w:rPr>
          <w:rFonts w:ascii="Tahoma" w:eastAsia="Tahoma" w:hAnsi="Tahoma" w:cs="Tahoma"/>
        </w:rPr>
        <w:t xml:space="preserve">Ειδικότερα, θα επιλεγούν 2.000 καταρτιζόμενοι για τους οποίους προβλέπεται: </w:t>
      </w:r>
    </w:p>
    <w:p w:rsidR="009272D9" w:rsidRDefault="00B410CA">
      <w:pPr>
        <w:spacing w:after="120" w:line="276" w:lineRule="auto"/>
        <w:jc w:val="both"/>
        <w:rPr>
          <w:rFonts w:ascii="Tahoma" w:eastAsia="Tahoma" w:hAnsi="Tahoma" w:cs="Tahoma"/>
        </w:rPr>
      </w:pPr>
      <w:r>
        <w:rPr>
          <w:rFonts w:ascii="Tahoma" w:eastAsia="Tahoma" w:hAnsi="Tahoma" w:cs="Tahoma"/>
        </w:rPr>
        <w:t>- Η συμμετοχή σε θεωρητική εκπαίδευση 25 ωρών, σε οριζόντιες επαγγελματικές και κοινωνικές δεξιότητες (εξ αποστάσεως ασύγχρονη εκπαίδευση).</w:t>
      </w:r>
    </w:p>
    <w:p w:rsidR="009272D9" w:rsidRDefault="00B410CA">
      <w:pPr>
        <w:spacing w:line="276" w:lineRule="auto"/>
        <w:jc w:val="both"/>
        <w:rPr>
          <w:rFonts w:ascii="Tahoma" w:eastAsia="Tahoma" w:hAnsi="Tahoma" w:cs="Tahoma"/>
        </w:rPr>
      </w:pPr>
      <w:r>
        <w:rPr>
          <w:rFonts w:ascii="Tahoma" w:eastAsia="Tahoma" w:hAnsi="Tahoma" w:cs="Tahoma"/>
        </w:rPr>
        <w:t xml:space="preserve">- Η </w:t>
      </w:r>
      <w:r>
        <w:rPr>
          <w:rFonts w:ascii="Tahoma" w:eastAsia="Tahoma" w:hAnsi="Tahoma" w:cs="Tahoma"/>
        </w:rPr>
        <w:t xml:space="preserve">τοποθέτηση σε θέσεις πρακτικής άσκησης διάρκειας 960 ωρών (6 μήνες). </w:t>
      </w: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ΣΗΜΕΙΩΣΗ: Η συμμετοχή στη θεωρητική εκπαίδευση αποτελεί προαπαιτούμενο για τους καταρτιζόμενους προκειμένου να υλοποιήσουν την πρακτική άσκηση.</w:t>
      </w:r>
    </w:p>
    <w:p w:rsidR="009272D9" w:rsidRDefault="009272D9">
      <w:pPr>
        <w:spacing w:line="276" w:lineRule="auto"/>
        <w:jc w:val="both"/>
        <w:rPr>
          <w:rFonts w:ascii="Tahoma" w:eastAsia="Tahoma" w:hAnsi="Tahoma" w:cs="Tahoma"/>
        </w:rPr>
      </w:pPr>
    </w:p>
    <w:p w:rsidR="009272D9" w:rsidRDefault="00B410CA">
      <w:pPr>
        <w:spacing w:after="120" w:line="276" w:lineRule="auto"/>
        <w:jc w:val="both"/>
        <w:rPr>
          <w:rFonts w:ascii="Tahoma" w:eastAsia="Tahoma" w:hAnsi="Tahoma" w:cs="Tahoma"/>
        </w:rPr>
      </w:pPr>
      <w:r>
        <w:rPr>
          <w:rFonts w:ascii="Tahoma" w:eastAsia="Tahoma" w:hAnsi="Tahoma" w:cs="Tahoma"/>
        </w:rPr>
        <w:t>Η Πράξη υλοποιείται από τις οργανώσεις των κοινωνικών εταίρων:</w:t>
      </w:r>
    </w:p>
    <w:p w:rsidR="009272D9" w:rsidRDefault="00B410CA">
      <w:pPr>
        <w:spacing w:after="120" w:line="276" w:lineRule="auto"/>
        <w:jc w:val="both"/>
        <w:rPr>
          <w:rFonts w:ascii="Tahoma" w:eastAsia="Tahoma" w:hAnsi="Tahoma" w:cs="Tahoma"/>
        </w:rPr>
      </w:pPr>
      <w:r>
        <w:rPr>
          <w:rFonts w:ascii="Tahoma" w:eastAsia="Tahoma" w:hAnsi="Tahoma" w:cs="Tahoma"/>
        </w:rPr>
        <w:t xml:space="preserve">- Ινστιτούτο εργασίας της ΓΣΕΕ (ΙΝΕ ΓΣΕΕ) </w:t>
      </w:r>
    </w:p>
    <w:p w:rsidR="009272D9" w:rsidRDefault="00B410CA">
      <w:pPr>
        <w:spacing w:after="120" w:line="276" w:lineRule="auto"/>
        <w:jc w:val="both"/>
        <w:rPr>
          <w:rFonts w:ascii="Tahoma" w:eastAsia="Tahoma" w:hAnsi="Tahoma" w:cs="Tahoma"/>
        </w:rPr>
      </w:pPr>
      <w:r>
        <w:rPr>
          <w:rFonts w:ascii="Tahoma" w:eastAsia="Tahoma" w:hAnsi="Tahoma" w:cs="Tahoma"/>
        </w:rPr>
        <w:t>- Κέντρο Ανάπτυξης Εκπαιδευτικής Πολιτικής της ΓΣΕΕ (ΚΑΝΕΠ ΓΣΕΕ)</w:t>
      </w:r>
    </w:p>
    <w:p w:rsidR="009272D9" w:rsidRDefault="00B410CA">
      <w:pPr>
        <w:spacing w:after="120" w:line="276" w:lineRule="auto"/>
        <w:jc w:val="both"/>
        <w:rPr>
          <w:rFonts w:ascii="Tahoma" w:eastAsia="Tahoma" w:hAnsi="Tahoma" w:cs="Tahoma"/>
        </w:rPr>
      </w:pPr>
      <w:r>
        <w:rPr>
          <w:rFonts w:ascii="Tahoma" w:eastAsia="Tahoma" w:hAnsi="Tahoma" w:cs="Tahoma"/>
        </w:rPr>
        <w:t>- Ινστιτούτο Μικρών Επιχειρήσεων της ΓΣΕΒΕΕ (ΙΜΕ ΓΣΕΒΕΕ)</w:t>
      </w:r>
    </w:p>
    <w:p w:rsidR="009272D9" w:rsidRDefault="00B410CA">
      <w:pPr>
        <w:spacing w:after="120" w:line="276" w:lineRule="auto"/>
        <w:jc w:val="both"/>
        <w:rPr>
          <w:rFonts w:ascii="Tahoma" w:eastAsia="Tahoma" w:hAnsi="Tahoma" w:cs="Tahoma"/>
        </w:rPr>
      </w:pPr>
      <w:r>
        <w:rPr>
          <w:rFonts w:ascii="Tahoma" w:eastAsia="Tahoma" w:hAnsi="Tahoma" w:cs="Tahoma"/>
        </w:rPr>
        <w:t>- Κέντρο Ανάπτυξης Ελληνικού</w:t>
      </w:r>
      <w:r>
        <w:rPr>
          <w:rFonts w:ascii="Tahoma" w:eastAsia="Tahoma" w:hAnsi="Tahoma" w:cs="Tahoma"/>
        </w:rPr>
        <w:t xml:space="preserve"> Εμπορίου της ΕΣΕΕ (ΚΑΕΛΕ ΕΣΕΕ)</w:t>
      </w:r>
    </w:p>
    <w:p w:rsidR="009272D9" w:rsidRDefault="00B410CA">
      <w:pPr>
        <w:spacing w:line="276" w:lineRule="auto"/>
        <w:jc w:val="both"/>
        <w:rPr>
          <w:rFonts w:ascii="Tahoma" w:eastAsia="Tahoma" w:hAnsi="Tahoma" w:cs="Tahoma"/>
        </w:rPr>
      </w:pPr>
      <w:r>
        <w:rPr>
          <w:rFonts w:ascii="Tahoma" w:eastAsia="Tahoma" w:hAnsi="Tahoma" w:cs="Tahoma"/>
        </w:rPr>
        <w:t xml:space="preserve">και τον Εθνικό Οργανισμό Πιστοποίησης Προσόντων &amp; Επαγγελματικού Προσανατολισμού (ΕΟΠΠΕΠ), </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στο πλαίσιο του Ε.Π. «Ανάπτυξη Ανθρώπινου Δυναμικού, Εκπαίδευση και Διά Βίου Μάθηση».</w:t>
      </w:r>
    </w:p>
    <w:p w:rsidR="009272D9" w:rsidRDefault="009272D9">
      <w:pPr>
        <w:spacing w:line="276" w:lineRule="auto"/>
        <w:jc w:val="both"/>
        <w:rPr>
          <w:rFonts w:ascii="Tahoma" w:eastAsia="Tahoma" w:hAnsi="Tahoma" w:cs="Tahoma"/>
          <w:b/>
        </w:rPr>
      </w:pPr>
    </w:p>
    <w:p w:rsidR="009272D9" w:rsidRDefault="00B410CA">
      <w:pPr>
        <w:spacing w:line="276" w:lineRule="auto"/>
        <w:jc w:val="both"/>
        <w:rPr>
          <w:rFonts w:ascii="Tahoma" w:eastAsia="Tahoma" w:hAnsi="Tahoma" w:cs="Tahoma"/>
          <w:b/>
        </w:rPr>
      </w:pPr>
      <w:r>
        <w:rPr>
          <w:rFonts w:ascii="Tahoma" w:eastAsia="Tahoma" w:hAnsi="Tahoma" w:cs="Tahoma"/>
          <w:b/>
        </w:rPr>
        <w:t>Παρακαλούμε όπως ενημερώσετε όλους τους ενδι</w:t>
      </w:r>
      <w:r>
        <w:rPr>
          <w:rFonts w:ascii="Tahoma" w:eastAsia="Tahoma" w:hAnsi="Tahoma" w:cs="Tahoma"/>
          <w:b/>
        </w:rPr>
        <w:t>αφερόμενους που πληρούν τα κριτήρια συμμετοχής όπως αυτά περιγράφονται στην εν λόγω ανακοίνωση για τη δυνατότητα συμμετοχής τους στο πρόγραμμα.</w:t>
      </w:r>
    </w:p>
    <w:p w:rsidR="009272D9" w:rsidRDefault="00B410CA">
      <w:pPr>
        <w:spacing w:line="276" w:lineRule="auto"/>
        <w:jc w:val="both"/>
        <w:rPr>
          <w:rFonts w:ascii="Tahoma" w:eastAsia="Tahoma" w:hAnsi="Tahoma" w:cs="Tahoma"/>
          <w:b/>
        </w:rPr>
      </w:pPr>
      <w:r>
        <w:rPr>
          <w:rFonts w:ascii="Tahoma" w:eastAsia="Tahoma" w:hAnsi="Tahoma" w:cs="Tahoma"/>
          <w:b/>
        </w:rPr>
        <w:t>Το αμέσως επόμενο διάστημα θα δημοσιευθεί η πρόσκληση εκδήλωσης ενδιαφέροντος στην οποία θα δίνονται αναλυτικά π</w:t>
      </w:r>
      <w:r>
        <w:rPr>
          <w:rFonts w:ascii="Tahoma" w:eastAsia="Tahoma" w:hAnsi="Tahoma" w:cs="Tahoma"/>
          <w:b/>
        </w:rPr>
        <w:t>ληροφορίες για την ηλεκτρονική υποβολή των αιτήσεων στην επίσημη πλατφόρμα της Πράξης.</w:t>
      </w:r>
    </w:p>
    <w:p w:rsidR="009272D9" w:rsidRDefault="009272D9">
      <w:pPr>
        <w:spacing w:line="276" w:lineRule="auto"/>
        <w:jc w:val="both"/>
        <w:rPr>
          <w:rFonts w:ascii="Tahoma" w:eastAsia="Tahoma" w:hAnsi="Tahoma" w:cs="Tahoma"/>
        </w:rPr>
      </w:pPr>
    </w:p>
    <w:p w:rsidR="009272D9" w:rsidRDefault="00B410CA">
      <w:pPr>
        <w:pBdr>
          <w:top w:val="nil"/>
          <w:left w:val="nil"/>
          <w:bottom w:val="nil"/>
          <w:right w:val="nil"/>
          <w:between w:val="nil"/>
        </w:pBdr>
        <w:spacing w:line="276" w:lineRule="auto"/>
        <w:jc w:val="both"/>
        <w:rPr>
          <w:rFonts w:ascii="Tahoma" w:eastAsia="Tahoma" w:hAnsi="Tahoma" w:cs="Tahoma"/>
          <w:color w:val="000000"/>
          <w:u w:val="single"/>
        </w:rPr>
      </w:pPr>
      <w:r>
        <w:rPr>
          <w:rFonts w:ascii="Tahoma" w:eastAsia="Tahoma" w:hAnsi="Tahoma" w:cs="Tahoma"/>
          <w:color w:val="000000"/>
          <w:u w:val="single"/>
        </w:rPr>
        <w:t xml:space="preserve">Η πρακτική άσκηση υλοποιείται σύμφωνα με τα οριζόμενα από το </w:t>
      </w:r>
      <w:hyperlink r:id="rId8">
        <w:r>
          <w:rPr>
            <w:rFonts w:ascii="Tahoma" w:eastAsia="Tahoma" w:hAnsi="Tahoma" w:cs="Tahoma"/>
            <w:color w:val="0072C6"/>
            <w:u w:val="single"/>
          </w:rPr>
          <w:t>ΦΕΚ 3938/Β/26-08-2021 – Κοινή Υπουργική Απόφαση υπ’ αριθμ. Κ5/97484</w:t>
        </w:r>
      </w:hyperlink>
      <w:r>
        <w:rPr>
          <w:rFonts w:ascii="Tahoma" w:eastAsia="Tahoma" w:hAnsi="Tahoma" w:cs="Tahoma"/>
          <w:color w:val="000000"/>
          <w:u w:val="single"/>
        </w:rPr>
        <w:t xml:space="preserve">. </w:t>
      </w:r>
      <w:r>
        <w:rPr>
          <w:rFonts w:ascii="Tahoma" w:eastAsia="Tahoma" w:hAnsi="Tahoma" w:cs="Tahoma"/>
          <w:i/>
          <w:color w:val="000000"/>
          <w:u w:val="single"/>
        </w:rPr>
        <w:t>«Πρακτική άσκηση σπουδαστών Ινστιτούτων Επαγγελματικής Κατάρτισης αρμοδιότητας Υπουργείου Παιδείας και Θρησκευμάτων»</w:t>
      </w:r>
      <w:r>
        <w:rPr>
          <w:rFonts w:ascii="Tahoma" w:eastAsia="Tahoma" w:hAnsi="Tahoma" w:cs="Tahoma"/>
          <w:color w:val="000000"/>
          <w:u w:val="single"/>
        </w:rPr>
        <w:t>.</w:t>
      </w:r>
    </w:p>
    <w:p w:rsidR="009272D9" w:rsidRDefault="009272D9">
      <w:pPr>
        <w:pBdr>
          <w:top w:val="nil"/>
          <w:left w:val="nil"/>
          <w:bottom w:val="nil"/>
          <w:right w:val="nil"/>
          <w:between w:val="nil"/>
        </w:pBdr>
        <w:spacing w:line="276" w:lineRule="auto"/>
        <w:jc w:val="both"/>
        <w:rPr>
          <w:rFonts w:ascii="Tahoma" w:eastAsia="Tahoma" w:hAnsi="Tahoma" w:cs="Tahoma"/>
          <w:color w:val="000000"/>
          <w:u w:val="single"/>
        </w:rPr>
      </w:pP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 xml:space="preserve">Περιφέρειες και φορείς υλοποίησης </w:t>
      </w:r>
    </w:p>
    <w:p w:rsidR="009272D9" w:rsidRDefault="009272D9">
      <w:pPr>
        <w:spacing w:line="276" w:lineRule="auto"/>
        <w:ind w:left="360"/>
        <w:jc w:val="both"/>
        <w:rPr>
          <w:rFonts w:ascii="Tahoma" w:eastAsia="Tahoma" w:hAnsi="Tahoma" w:cs="Tahoma"/>
        </w:rPr>
      </w:pPr>
    </w:p>
    <w:p w:rsidR="009272D9" w:rsidRDefault="00B410CA">
      <w:pPr>
        <w:spacing w:after="120" w:line="276" w:lineRule="auto"/>
        <w:jc w:val="both"/>
        <w:rPr>
          <w:rFonts w:ascii="Tahoma" w:eastAsia="Tahoma" w:hAnsi="Tahoma" w:cs="Tahoma"/>
        </w:rPr>
      </w:pPr>
      <w:r>
        <w:rPr>
          <w:rFonts w:ascii="Tahoma" w:eastAsia="Tahoma" w:hAnsi="Tahoma" w:cs="Tahoma"/>
        </w:rPr>
        <w:t>Οι δράσεις της Πράξης θα υλοποιηθούν στις κάτωθι περιφέρειες:</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Στην Ανατολική Μακεδονία / Θράκη και τη Δυτική Ελλάδα: 492 καταρτιζόμενοι (ΙΝΕ/ΓΣΕΕ)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 Δυτική Μακεδονία &amp; το Βόρειο Αιγαίο: 81 καταρτιζόμενοι (ΙΝΕ/ΓΣΕΕ)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Στο Νότιο Αιγαίο: 42 καταρτιζόμενοι (ΙΝ</w:t>
      </w:r>
      <w:r>
        <w:rPr>
          <w:rFonts w:ascii="Tahoma" w:eastAsia="Tahoma" w:hAnsi="Tahoma" w:cs="Tahoma"/>
        </w:rPr>
        <w:t>Ε/ΓΣΕΕ)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Στην Ήπειρο &amp; τη Θεσσαλία: 431 καταρτιζόμενοι (ΙΜΕ/ΓΣΕΒΕΕ)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Στα Ιόνια Νησιά: 22 καταρτιζόμενοι (ΙΜΕ/ΓΣΕΒΕΕ)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 Στερεά Ελλάδα: 128 καταρτιζόμενοι (ΙΜΕ/ΓΣΕΒΕΕ)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Στην Κεντρική Μακεδονία: 270 καταρτιζόμενοι (ΚΑΕΛΕ/ΕΣΕΕ)</w:t>
      </w:r>
    </w:p>
    <w:p w:rsidR="009272D9" w:rsidRDefault="00B410CA">
      <w:pPr>
        <w:numPr>
          <w:ilvl w:val="0"/>
          <w:numId w:val="1"/>
        </w:numPr>
        <w:spacing w:after="60" w:line="276" w:lineRule="auto"/>
        <w:ind w:left="351" w:hanging="357"/>
        <w:jc w:val="both"/>
        <w:rPr>
          <w:rFonts w:ascii="Tahoma" w:eastAsia="Tahoma" w:hAnsi="Tahoma" w:cs="Tahoma"/>
        </w:rPr>
      </w:pPr>
      <w:r>
        <w:rPr>
          <w:rFonts w:ascii="Tahoma" w:eastAsia="Tahoma" w:hAnsi="Tahoma" w:cs="Tahoma"/>
        </w:rPr>
        <w:t>Στην Πελοπόννησο &amp; την Κρήτη: 220</w:t>
      </w:r>
      <w:r>
        <w:rPr>
          <w:rFonts w:ascii="Tahoma" w:eastAsia="Tahoma" w:hAnsi="Tahoma" w:cs="Tahoma"/>
        </w:rPr>
        <w:t xml:space="preserve"> καταρτιζόμενοι (ΚΑΕΛΕ/ΕΣΕΕ)</w:t>
      </w:r>
    </w:p>
    <w:p w:rsidR="009272D9" w:rsidRDefault="00B410CA">
      <w:pPr>
        <w:numPr>
          <w:ilvl w:val="0"/>
          <w:numId w:val="1"/>
        </w:numPr>
        <w:spacing w:line="276" w:lineRule="auto"/>
        <w:jc w:val="both"/>
        <w:rPr>
          <w:rFonts w:ascii="Tahoma" w:eastAsia="Tahoma" w:hAnsi="Tahoma" w:cs="Tahoma"/>
        </w:rPr>
      </w:pPr>
      <w:r>
        <w:rPr>
          <w:rFonts w:ascii="Tahoma" w:eastAsia="Tahoma" w:hAnsi="Tahoma" w:cs="Tahoma"/>
        </w:rPr>
        <w:t>Στην Αττική: 314 καταρτιζόμενοι (ΚΑΝΕΠ/ΓΣΕΕ)</w:t>
      </w:r>
    </w:p>
    <w:p w:rsidR="009272D9" w:rsidRDefault="009272D9">
      <w:pPr>
        <w:spacing w:line="276" w:lineRule="auto"/>
        <w:ind w:left="360"/>
        <w:jc w:val="both"/>
        <w:rPr>
          <w:rFonts w:ascii="Tahoma" w:eastAsia="Tahoma" w:hAnsi="Tahoma" w:cs="Tahoma"/>
        </w:rPr>
      </w:pPr>
    </w:p>
    <w:p w:rsidR="009272D9" w:rsidRDefault="009272D9">
      <w:pPr>
        <w:spacing w:line="276" w:lineRule="auto"/>
        <w:jc w:val="both"/>
        <w:rPr>
          <w:rFonts w:ascii="Tahoma" w:eastAsia="Tahoma" w:hAnsi="Tahoma" w:cs="Tahoma"/>
          <w:b/>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Δικαιούχοι Συμμετοχής – καταρτιζόμενοι ΙΕΚ</w:t>
      </w:r>
    </w:p>
    <w:p w:rsidR="009272D9" w:rsidRDefault="009272D9">
      <w:pPr>
        <w:spacing w:line="276" w:lineRule="auto"/>
        <w:jc w:val="both"/>
        <w:rPr>
          <w:rFonts w:ascii="Tahoma" w:eastAsia="Tahoma" w:hAnsi="Tahoma" w:cs="Tahoma"/>
          <w:b/>
        </w:rPr>
      </w:pPr>
    </w:p>
    <w:p w:rsidR="009272D9" w:rsidRDefault="00B410CA">
      <w:pPr>
        <w:spacing w:after="120" w:line="276" w:lineRule="auto"/>
        <w:jc w:val="both"/>
        <w:rPr>
          <w:rFonts w:ascii="Tahoma" w:eastAsia="Tahoma" w:hAnsi="Tahoma" w:cs="Tahoma"/>
        </w:rPr>
      </w:pPr>
      <w:r>
        <w:rPr>
          <w:rFonts w:ascii="Tahoma" w:eastAsia="Tahoma" w:hAnsi="Tahoma" w:cs="Tahoma"/>
        </w:rPr>
        <w:t>Δυνητικά επιλέξιμοι ωφελούμενοι της Πράξης (κριτήρια on/off) είναι κατ’ ελάχιστον όσοι:</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είναι καταρτιζόμενοι σε δημόσια ΙΕΚ του Υπουργείου Παιδείας και Θρησκευμάτων καθώς και ιδιωτικά,</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έχουν ολοκληρώσει το θεωρητικό μέρος των σπουδών τους έως και τον Αύγουστο του 2020,</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δεν έχουν πραγματοποιήσει το εξάμηνο της πρακτικής άσκησης,</w:t>
      </w:r>
    </w:p>
    <w:p w:rsidR="009272D9" w:rsidRDefault="00B410CA">
      <w:pPr>
        <w:numPr>
          <w:ilvl w:val="0"/>
          <w:numId w:val="1"/>
        </w:numPr>
        <w:spacing w:after="120" w:line="276" w:lineRule="auto"/>
        <w:ind w:left="357" w:hanging="357"/>
        <w:jc w:val="both"/>
        <w:rPr>
          <w:rFonts w:ascii="Tahoma" w:eastAsia="Tahoma" w:hAnsi="Tahoma" w:cs="Tahoma"/>
        </w:rPr>
      </w:pPr>
      <w:r>
        <w:rPr>
          <w:rFonts w:ascii="Tahoma" w:eastAsia="Tahoma" w:hAnsi="Tahoma" w:cs="Tahoma"/>
        </w:rPr>
        <w:t>δεν έχουν λάβει την αντίστοιχη πιστοποίηση από τον ΕΟΠΠΕΠ.</w:t>
      </w:r>
    </w:p>
    <w:p w:rsidR="009272D9" w:rsidRDefault="00B410CA">
      <w:pPr>
        <w:spacing w:line="276" w:lineRule="auto"/>
        <w:jc w:val="both"/>
        <w:rPr>
          <w:rFonts w:ascii="Tahoma" w:eastAsia="Tahoma" w:hAnsi="Tahoma" w:cs="Tahoma"/>
        </w:rPr>
      </w:pPr>
      <w:r>
        <w:rPr>
          <w:rFonts w:ascii="Tahoma" w:eastAsia="Tahoma" w:hAnsi="Tahoma" w:cs="Tahoma"/>
        </w:rPr>
        <w:t>Για τα παραπάνω οι ωφελούμενοι θα κληθούν να επισυνάψουν τα αντίστοιχα δικαιολογητικά.</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u w:val="single"/>
        </w:rPr>
      </w:pPr>
      <w:r>
        <w:rPr>
          <w:rFonts w:ascii="Tahoma" w:eastAsia="Tahoma" w:hAnsi="Tahoma" w:cs="Tahoma"/>
          <w:u w:val="single"/>
        </w:rPr>
        <w:t>Επισημαίνεται ότι οι παλαιότεροι ωφελούμενοι που ολοκλήρωσαν τη θεωρητική κατάρτιση, αλλά δεν έχουν πραγματοπ</w:t>
      </w:r>
      <w:r>
        <w:rPr>
          <w:rFonts w:ascii="Tahoma" w:eastAsia="Tahoma" w:hAnsi="Tahoma" w:cs="Tahoma"/>
          <w:u w:val="single"/>
        </w:rPr>
        <w:t>οιήσει πρακτική άσκηση έως την έναρξη ισχύος του 4763/2020, είναι επιλέξιμοι για συμμετοχή στο έργο.</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Οι παραπάνω προϋποθέσεις εξασφαλίζουν το δικαίωμα υποβολής αίτησης συμμετοχής στην Πράξη.</w:t>
      </w: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Ύψος Επιδότησης για τους καταρτιζόμενους:</w:t>
      </w:r>
    </w:p>
    <w:p w:rsidR="009272D9" w:rsidRDefault="009272D9">
      <w:pPr>
        <w:spacing w:line="276" w:lineRule="auto"/>
        <w:jc w:val="both"/>
        <w:rPr>
          <w:rFonts w:ascii="Tahoma" w:eastAsia="Tahoma" w:hAnsi="Tahoma" w:cs="Tahoma"/>
          <w:b/>
        </w:rPr>
      </w:pPr>
    </w:p>
    <w:p w:rsidR="009272D9" w:rsidRDefault="00B410CA">
      <w:pPr>
        <w:numPr>
          <w:ilvl w:val="0"/>
          <w:numId w:val="2"/>
        </w:numPr>
        <w:pBdr>
          <w:top w:val="nil"/>
          <w:left w:val="nil"/>
          <w:bottom w:val="nil"/>
          <w:right w:val="nil"/>
          <w:between w:val="nil"/>
        </w:pBdr>
        <w:spacing w:line="276" w:lineRule="auto"/>
        <w:ind w:left="426" w:hanging="426"/>
        <w:jc w:val="both"/>
        <w:rPr>
          <w:rFonts w:ascii="Tahoma" w:eastAsia="Tahoma" w:hAnsi="Tahoma" w:cs="Tahoma"/>
          <w:b/>
          <w:color w:val="000000"/>
        </w:rPr>
      </w:pPr>
      <w:r>
        <w:rPr>
          <w:rFonts w:ascii="Tahoma" w:eastAsia="Tahoma" w:hAnsi="Tahoma" w:cs="Tahoma"/>
          <w:color w:val="000000"/>
        </w:rPr>
        <w:t xml:space="preserve">Για τους συμμετέχοντες στην πρακτική άσκηση προβλέπεται η χορήγηση επιδόματος  ύψους 3,185 €/ώρα. </w:t>
      </w:r>
    </w:p>
    <w:p w:rsidR="009272D9" w:rsidRDefault="009272D9">
      <w:pPr>
        <w:spacing w:line="276" w:lineRule="auto"/>
        <w:jc w:val="both"/>
        <w:rPr>
          <w:rFonts w:ascii="Tahoma" w:eastAsia="Tahoma" w:hAnsi="Tahoma" w:cs="Tahoma"/>
          <w:b/>
          <w:sz w:val="26"/>
          <w:szCs w:val="26"/>
          <w:highlight w:val="yellow"/>
        </w:rPr>
      </w:pPr>
    </w:p>
    <w:p w:rsidR="009272D9" w:rsidRDefault="009272D9">
      <w:pPr>
        <w:spacing w:line="276" w:lineRule="auto"/>
        <w:jc w:val="both"/>
        <w:rPr>
          <w:rFonts w:ascii="Tahoma" w:eastAsia="Tahoma" w:hAnsi="Tahoma" w:cs="Tahoma"/>
          <w:b/>
          <w:sz w:val="26"/>
          <w:szCs w:val="26"/>
          <w:highlight w:val="yellow"/>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Επιχειρήσεις υποδοχής των καταρτιζομένων για την υλοποίηση της πρακτικής τους άσκησης</w:t>
      </w:r>
    </w:p>
    <w:p w:rsidR="009272D9" w:rsidRDefault="009272D9">
      <w:pPr>
        <w:spacing w:line="276" w:lineRule="auto"/>
        <w:jc w:val="both"/>
        <w:rPr>
          <w:rFonts w:ascii="Tahoma" w:eastAsia="Tahoma" w:hAnsi="Tahoma" w:cs="Tahoma"/>
          <w:b/>
          <w:sz w:val="26"/>
          <w:szCs w:val="26"/>
        </w:rPr>
      </w:pPr>
    </w:p>
    <w:p w:rsidR="009272D9" w:rsidRDefault="00B410CA">
      <w:pPr>
        <w:spacing w:after="120" w:line="276" w:lineRule="auto"/>
        <w:jc w:val="both"/>
        <w:rPr>
          <w:rFonts w:ascii="Tahoma" w:eastAsia="Tahoma" w:hAnsi="Tahoma" w:cs="Tahoma"/>
        </w:rPr>
      </w:pPr>
      <w:r>
        <w:rPr>
          <w:rFonts w:ascii="Tahoma" w:eastAsia="Tahoma" w:hAnsi="Tahoma" w:cs="Tahoma"/>
        </w:rPr>
        <w:t>Σύμφωνα με το ισχύον θεσμικό πλαίσιο η πρακτική άσκηση πραγματοποιεί</w:t>
      </w:r>
      <w:r>
        <w:rPr>
          <w:rFonts w:ascii="Tahoma" w:eastAsia="Tahoma" w:hAnsi="Tahoma" w:cs="Tahoma"/>
        </w:rPr>
        <w:t>ται σε φορείς του δημόσιου τομέα, σε φυσικό ή νομικό πρόσωπο ιδιωτικού δικαίου ή επιχείρηση, σε αντικείμενα αντίστοιχα της ειδικότητας του/της καταρτιζόμενου/ης (</w:t>
      </w:r>
      <w:hyperlink r:id="rId9">
        <w:r>
          <w:rPr>
            <w:rFonts w:ascii="Tahoma" w:eastAsia="Tahoma" w:hAnsi="Tahoma" w:cs="Tahoma"/>
            <w:color w:val="0072C6"/>
          </w:rPr>
          <w:t>Νόμο</w:t>
        </w:r>
        <w:r>
          <w:rPr>
            <w:rFonts w:ascii="Tahoma" w:eastAsia="Tahoma" w:hAnsi="Tahoma" w:cs="Tahoma"/>
            <w:color w:val="0072C6"/>
          </w:rPr>
          <w:t>ς 4186/2013 – ΦΕΚ 193/Α/17-09-2013</w:t>
        </w:r>
      </w:hyperlink>
      <w:r>
        <w:rPr>
          <w:rFonts w:ascii="Tahoma" w:eastAsia="Tahoma" w:hAnsi="Tahoma" w:cs="Tahoma"/>
        </w:rPr>
        <w:t>).</w:t>
      </w:r>
    </w:p>
    <w:p w:rsidR="009272D9" w:rsidRDefault="00B410CA">
      <w:pPr>
        <w:spacing w:after="60" w:line="276" w:lineRule="auto"/>
        <w:jc w:val="both"/>
        <w:rPr>
          <w:rFonts w:ascii="Tahoma" w:eastAsia="Tahoma" w:hAnsi="Tahoma" w:cs="Tahoma"/>
        </w:rPr>
      </w:pPr>
      <w:r>
        <w:rPr>
          <w:rFonts w:ascii="Tahoma" w:eastAsia="Tahoma" w:hAnsi="Tahoma" w:cs="Tahoma"/>
        </w:rPr>
        <w:t>Εξαιρούνται οι φορείς:</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Προσωρινής απασχόλησης</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Τα νυχτερινά κέντρα</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Παροχής καθαριότητας και φύλαξης</w:t>
      </w:r>
    </w:p>
    <w:p w:rsidR="009272D9" w:rsidRDefault="00B410CA">
      <w:pPr>
        <w:numPr>
          <w:ilvl w:val="0"/>
          <w:numId w:val="1"/>
        </w:numPr>
        <w:spacing w:after="60" w:line="276" w:lineRule="auto"/>
        <w:jc w:val="both"/>
        <w:rPr>
          <w:rFonts w:ascii="Tahoma" w:eastAsia="Tahoma" w:hAnsi="Tahoma" w:cs="Tahoma"/>
        </w:rPr>
      </w:pPr>
      <w:r>
        <w:rPr>
          <w:rFonts w:ascii="Tahoma" w:eastAsia="Tahoma" w:hAnsi="Tahoma" w:cs="Tahoma"/>
        </w:rPr>
        <w:t>Τα πρακτορεία τυχερών παιχνιδιών</w:t>
      </w:r>
    </w:p>
    <w:p w:rsidR="009272D9" w:rsidRDefault="00B410CA">
      <w:pPr>
        <w:numPr>
          <w:ilvl w:val="0"/>
          <w:numId w:val="1"/>
        </w:numPr>
        <w:spacing w:line="276" w:lineRule="auto"/>
        <w:jc w:val="both"/>
        <w:rPr>
          <w:rFonts w:ascii="Tahoma" w:eastAsia="Tahoma" w:hAnsi="Tahoma" w:cs="Tahoma"/>
        </w:rPr>
      </w:pPr>
      <w:r>
        <w:rPr>
          <w:rFonts w:ascii="Tahoma" w:eastAsia="Tahoma" w:hAnsi="Tahoma" w:cs="Tahoma"/>
        </w:rPr>
        <w:t>Κάθε επιχείρηση στην οποία δεν είναι εφικτός ο έλεγχος της εκπαίδευσης από τον αρμόδιο φορέα.</w:t>
      </w:r>
    </w:p>
    <w:p w:rsidR="009272D9" w:rsidRDefault="009272D9">
      <w:pPr>
        <w:spacing w:line="276" w:lineRule="auto"/>
        <w:jc w:val="both"/>
        <w:rPr>
          <w:rFonts w:ascii="Tahoma" w:eastAsia="Tahoma" w:hAnsi="Tahoma" w:cs="Tahoma"/>
        </w:rPr>
      </w:pPr>
    </w:p>
    <w:p w:rsidR="009272D9" w:rsidRDefault="00B410CA">
      <w:pPr>
        <w:spacing w:line="276" w:lineRule="auto"/>
        <w:ind w:left="284"/>
        <w:jc w:val="both"/>
        <w:rPr>
          <w:rFonts w:ascii="Tahoma" w:eastAsia="Tahoma" w:hAnsi="Tahoma" w:cs="Tahoma"/>
        </w:rPr>
      </w:pPr>
      <w:r>
        <w:rPr>
          <w:rFonts w:ascii="Tahoma" w:eastAsia="Tahoma" w:hAnsi="Tahoma" w:cs="Tahoma"/>
        </w:rPr>
        <w:t xml:space="preserve">Ο </w:t>
      </w:r>
      <w:r>
        <w:rPr>
          <w:rFonts w:ascii="Tahoma" w:eastAsia="Tahoma" w:hAnsi="Tahoma" w:cs="Tahoma"/>
          <w:b/>
        </w:rPr>
        <w:t>ανώτατος αριθμός πρακτικά ασκούμενων</w:t>
      </w:r>
      <w:r>
        <w:rPr>
          <w:rFonts w:ascii="Tahoma" w:eastAsia="Tahoma" w:hAnsi="Tahoma" w:cs="Tahoma"/>
        </w:rPr>
        <w:t xml:space="preserve"> ανά εργοδότη εξαρτάται από τον αριθμό των εργαζομένων, όπως αυτός παρουσιάζεται στην ετήσια κατάσταση προσωπικού προς την </w:t>
      </w:r>
      <w:r>
        <w:rPr>
          <w:rFonts w:ascii="Tahoma" w:eastAsia="Tahoma" w:hAnsi="Tahoma" w:cs="Tahoma"/>
        </w:rPr>
        <w:t>Επιθεώρηση Εργασίας.</w:t>
      </w:r>
    </w:p>
    <w:p w:rsidR="009272D9" w:rsidRDefault="009272D9">
      <w:pPr>
        <w:spacing w:line="276" w:lineRule="auto"/>
        <w:ind w:left="284"/>
        <w:jc w:val="both"/>
        <w:rPr>
          <w:rFonts w:ascii="Tahoma" w:eastAsia="Tahoma" w:hAnsi="Tahoma" w:cs="Tahoma"/>
        </w:rPr>
      </w:pPr>
    </w:p>
    <w:p w:rsidR="009272D9" w:rsidRDefault="00B410CA">
      <w:pPr>
        <w:spacing w:after="120" w:line="276" w:lineRule="auto"/>
        <w:ind w:left="284"/>
        <w:jc w:val="both"/>
        <w:rPr>
          <w:rFonts w:ascii="Tahoma" w:eastAsia="Tahoma" w:hAnsi="Tahoma" w:cs="Tahoma"/>
        </w:rPr>
      </w:pPr>
      <w:r>
        <w:rPr>
          <w:rFonts w:ascii="Tahoma" w:eastAsia="Tahoma" w:hAnsi="Tahoma" w:cs="Tahoma"/>
        </w:rPr>
        <w:t>Ειδικότερα:</w:t>
      </w:r>
    </w:p>
    <w:p w:rsidR="009272D9" w:rsidRDefault="00B410CA">
      <w:pPr>
        <w:spacing w:after="120" w:line="276" w:lineRule="auto"/>
        <w:ind w:left="284"/>
        <w:jc w:val="both"/>
        <w:rPr>
          <w:rFonts w:ascii="Tahoma" w:eastAsia="Tahoma" w:hAnsi="Tahoma" w:cs="Tahoma"/>
        </w:rPr>
      </w:pPr>
      <w:r>
        <w:rPr>
          <w:rFonts w:ascii="Tahoma" w:eastAsia="Tahoma" w:hAnsi="Tahoma" w:cs="Tahoma"/>
          <w:b/>
        </w:rPr>
        <w:t>α)</w:t>
      </w:r>
      <w:r>
        <w:rPr>
          <w:rFonts w:ascii="Tahoma" w:eastAsia="Tahoma" w:hAnsi="Tahoma" w:cs="Tahoma"/>
        </w:rPr>
        <w:t xml:space="preserve"> Οι ατομικές επιχειρήσεις, χωρίς κανέναν εργαζόμενο, μπορούν να δέχονται έναν (1) πρακτικά ασκούμενο.</w:t>
      </w:r>
    </w:p>
    <w:p w:rsidR="009272D9" w:rsidRDefault="00B410CA">
      <w:pPr>
        <w:spacing w:after="120" w:line="276" w:lineRule="auto"/>
        <w:ind w:left="284"/>
        <w:jc w:val="both"/>
        <w:rPr>
          <w:rFonts w:ascii="Tahoma" w:eastAsia="Tahoma" w:hAnsi="Tahoma" w:cs="Tahoma"/>
        </w:rPr>
      </w:pPr>
      <w:r>
        <w:rPr>
          <w:rFonts w:ascii="Tahoma" w:eastAsia="Tahoma" w:hAnsi="Tahoma" w:cs="Tahoma"/>
          <w:b/>
        </w:rPr>
        <w:t>β)</w:t>
      </w:r>
      <w:r>
        <w:rPr>
          <w:rFonts w:ascii="Tahoma" w:eastAsia="Tahoma" w:hAnsi="Tahoma" w:cs="Tahoma"/>
        </w:rPr>
        <w:t xml:space="preserve"> Οι εργοδότες που απασχολούν 1-10 εργαζομένους, μπορούν να προσφέρουν θέσεις πρακτικής άσκησης που αντιστοιχούν στο </w:t>
      </w:r>
      <w:r>
        <w:rPr>
          <w:rFonts w:ascii="Tahoma" w:eastAsia="Tahoma" w:hAnsi="Tahoma" w:cs="Tahoma"/>
        </w:rPr>
        <w:t>25% (1-2 άτομα) των εργαζόμενων εξαρτημένης εργασίας.</w:t>
      </w:r>
    </w:p>
    <w:p w:rsidR="009272D9" w:rsidRDefault="00B410CA">
      <w:pPr>
        <w:spacing w:after="120" w:line="276" w:lineRule="auto"/>
        <w:ind w:left="284"/>
        <w:jc w:val="both"/>
        <w:rPr>
          <w:rFonts w:ascii="Tahoma" w:eastAsia="Tahoma" w:hAnsi="Tahoma" w:cs="Tahoma"/>
        </w:rPr>
      </w:pPr>
      <w:r>
        <w:rPr>
          <w:rFonts w:ascii="Tahoma" w:eastAsia="Tahoma" w:hAnsi="Tahoma" w:cs="Tahoma"/>
        </w:rPr>
        <w:t>Ειδικότερα για εργοδότες που απασχολούν 1-5 εργαζομένους, το αποτέλεσμα της ποσόστωσης στρογγυλοποιείται προς τα πάνω, όπως και για εργοδότες που απασχολούν από 6-10 εργαζομένους.</w:t>
      </w:r>
    </w:p>
    <w:p w:rsidR="009272D9" w:rsidRDefault="00B410CA">
      <w:pPr>
        <w:spacing w:after="120" w:line="276" w:lineRule="auto"/>
        <w:ind w:left="284"/>
        <w:jc w:val="both"/>
        <w:rPr>
          <w:rFonts w:ascii="Tahoma" w:eastAsia="Tahoma" w:hAnsi="Tahoma" w:cs="Tahoma"/>
        </w:rPr>
      </w:pPr>
      <w:r>
        <w:rPr>
          <w:rFonts w:ascii="Tahoma" w:eastAsia="Tahoma" w:hAnsi="Tahoma" w:cs="Tahoma"/>
          <w:b/>
        </w:rPr>
        <w:t>γ)</w:t>
      </w:r>
      <w:r>
        <w:rPr>
          <w:rFonts w:ascii="Tahoma" w:eastAsia="Tahoma" w:hAnsi="Tahoma" w:cs="Tahoma"/>
        </w:rPr>
        <w:t xml:space="preserve"> Οι εργοδότες που απ</w:t>
      </w:r>
      <w:r>
        <w:rPr>
          <w:rFonts w:ascii="Tahoma" w:eastAsia="Tahoma" w:hAnsi="Tahoma" w:cs="Tahoma"/>
        </w:rPr>
        <w:t>ασχολούν από 10 και πάνω εργαζομένους, μπορούν να δέχονται πρακτικά ασκούμενους που αντιστοιχούν στο 17% των εργαζομένων εξαρτημένης εργασίας, με ανώτατο όριο τα 40 άτομα σε κάθε περίπτωση.</w:t>
      </w:r>
    </w:p>
    <w:p w:rsidR="009272D9" w:rsidRDefault="00B410CA">
      <w:pPr>
        <w:spacing w:line="276" w:lineRule="auto"/>
        <w:ind w:left="284"/>
        <w:jc w:val="both"/>
        <w:rPr>
          <w:rFonts w:ascii="Tahoma" w:eastAsia="Tahoma" w:hAnsi="Tahoma" w:cs="Tahoma"/>
        </w:rPr>
      </w:pPr>
      <w:r>
        <w:rPr>
          <w:rFonts w:ascii="Tahoma" w:eastAsia="Tahoma" w:hAnsi="Tahoma" w:cs="Tahoma"/>
          <w:b/>
        </w:rPr>
        <w:t>δ)</w:t>
      </w:r>
      <w:r>
        <w:rPr>
          <w:rFonts w:ascii="Tahoma" w:eastAsia="Tahoma" w:hAnsi="Tahoma" w:cs="Tahoma"/>
        </w:rPr>
        <w:t xml:space="preserve"> Οι εργοδότες που απασχολούν πάνω από 250 εργαζομένους, μπορούν </w:t>
      </w:r>
      <w:r>
        <w:rPr>
          <w:rFonts w:ascii="Tahoma" w:eastAsia="Tahoma" w:hAnsi="Tahoma" w:cs="Tahoma"/>
        </w:rPr>
        <w:t>να δέχονται πρακτικά ασκούμενους που αντιστοιχούν στο 17% των εργαζομένων εξαρτημένης εργασίας ανά υποκατάστημα, με ανώτατο όριο τα 40 άτομα σε κάθε περίπτωση, αν ο αριθμός που προκύπτει από την ποσόστωση είναι μεγαλύτερος. Τα νομικά πρόσωπα δημοσίου δικαί</w:t>
      </w:r>
      <w:r>
        <w:rPr>
          <w:rFonts w:ascii="Tahoma" w:eastAsia="Tahoma" w:hAnsi="Tahoma" w:cs="Tahoma"/>
        </w:rPr>
        <w:t>ου, τα οποία δεν διαθέτουν υποκαταστήματα, μπορούν να δέχονται πρακτικά ασκούμενους που αντιστοιχούν στο 17% των υπαλλήλων τους.</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Σε περίπτωση που ο εργοδότης παρέχει παράλληλα θέσεις μαθητείας ή πρακτικής άσκησης άλλων εκπαιδευτικών βαθμίδων, τα ανωτέρω π</w:t>
      </w:r>
      <w:r>
        <w:rPr>
          <w:rFonts w:ascii="Tahoma" w:eastAsia="Tahoma" w:hAnsi="Tahoma" w:cs="Tahoma"/>
        </w:rPr>
        <w:t>οσοστά λειτουργούν σωρευτικά, γι’ αυτό οι επιχειρήσεις καλούνται να δηλώσουν και τυχόν θέσεις που καλύπτονται ήδη από πρακτικά ασκούμενους</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 xml:space="preserve">Οι επιχειρήσεις που παρέχουν θέσεις πρακτικής άσκησης οφείλουν να δηλώσουν στην αίτηση τους </w:t>
      </w:r>
      <w:r>
        <w:rPr>
          <w:rFonts w:ascii="Tahoma" w:eastAsia="Tahoma" w:hAnsi="Tahoma" w:cs="Tahoma"/>
          <w:b/>
        </w:rPr>
        <w:t>Επόπτη πρακτικής άσκησης</w:t>
      </w:r>
      <w:r>
        <w:rPr>
          <w:rFonts w:ascii="Tahoma" w:eastAsia="Tahoma" w:hAnsi="Tahoma" w:cs="Tahoma"/>
        </w:rPr>
        <w:t>.</w:t>
      </w:r>
    </w:p>
    <w:p w:rsidR="009272D9" w:rsidRDefault="009272D9">
      <w:pPr>
        <w:spacing w:line="276" w:lineRule="auto"/>
        <w:jc w:val="both"/>
        <w:rPr>
          <w:rFonts w:ascii="Tahoma" w:eastAsia="Tahoma" w:hAnsi="Tahoma" w:cs="Tahoma"/>
        </w:rPr>
      </w:pPr>
    </w:p>
    <w:p w:rsidR="009272D9" w:rsidRDefault="00B410CA">
      <w:pPr>
        <w:spacing w:line="276" w:lineRule="auto"/>
        <w:jc w:val="both"/>
        <w:rPr>
          <w:rFonts w:ascii="Tahoma" w:eastAsia="Tahoma" w:hAnsi="Tahoma" w:cs="Tahoma"/>
        </w:rPr>
      </w:pPr>
      <w:r>
        <w:rPr>
          <w:rFonts w:ascii="Tahoma" w:eastAsia="Tahoma" w:hAnsi="Tahoma" w:cs="Tahoma"/>
        </w:rPr>
        <w:t>Ο εργοδότης ορίζει έμπειρο στέλεχος συναφούς επαγγελματικής ειδικότητας με αυτή του πρακτικά ασκούμενου, το οποίο κατέχει το ρόλο του «εκπαιδευτή στο χώρο εργασίας», αναλαμβάνοντας την αποτελεσματική υλοποίηση των εκπαιδευτικών δραστηριοτήτων στο χώρο ε</w:t>
      </w:r>
      <w:r>
        <w:rPr>
          <w:rFonts w:ascii="Tahoma" w:eastAsia="Tahoma" w:hAnsi="Tahoma" w:cs="Tahoma"/>
        </w:rPr>
        <w:t>ργασίας και την παρακολούθηση της προόδου του πρακτικά ασκούμενου.</w:t>
      </w:r>
    </w:p>
    <w:p w:rsidR="009272D9" w:rsidRDefault="009272D9">
      <w:pPr>
        <w:spacing w:line="276" w:lineRule="auto"/>
        <w:jc w:val="both"/>
        <w:rPr>
          <w:rFonts w:ascii="Tahoma" w:eastAsia="Tahoma" w:hAnsi="Tahoma" w:cs="Tahoma"/>
        </w:rPr>
      </w:pPr>
    </w:p>
    <w:p w:rsidR="009272D9" w:rsidRDefault="009272D9">
      <w:pPr>
        <w:spacing w:line="276" w:lineRule="auto"/>
        <w:jc w:val="both"/>
        <w:rPr>
          <w:rFonts w:ascii="Tahoma" w:eastAsia="Tahoma" w:hAnsi="Tahoma" w:cs="Tahoma"/>
        </w:rPr>
      </w:pPr>
    </w:p>
    <w:p w:rsidR="009272D9" w:rsidRDefault="00B410CA">
      <w:pPr>
        <w:pBdr>
          <w:top w:val="single" w:sz="4" w:space="1" w:color="000000"/>
          <w:left w:val="single" w:sz="4" w:space="4" w:color="000000"/>
          <w:bottom w:val="single" w:sz="4" w:space="1" w:color="000000"/>
          <w:right w:val="single" w:sz="4" w:space="4" w:color="000000"/>
        </w:pBdr>
        <w:spacing w:line="276" w:lineRule="auto"/>
        <w:jc w:val="both"/>
        <w:rPr>
          <w:rFonts w:ascii="Tahoma" w:eastAsia="Tahoma" w:hAnsi="Tahoma" w:cs="Tahoma"/>
          <w:b/>
          <w:sz w:val="28"/>
          <w:szCs w:val="28"/>
        </w:rPr>
      </w:pPr>
      <w:r>
        <w:rPr>
          <w:rFonts w:ascii="Tahoma" w:eastAsia="Tahoma" w:hAnsi="Tahoma" w:cs="Tahoma"/>
          <w:b/>
          <w:sz w:val="28"/>
          <w:szCs w:val="28"/>
        </w:rPr>
        <w:t>Επικοινωνία</w:t>
      </w:r>
    </w:p>
    <w:p w:rsidR="009272D9" w:rsidRDefault="009272D9">
      <w:pPr>
        <w:spacing w:line="276" w:lineRule="auto"/>
        <w:ind w:left="360"/>
        <w:jc w:val="both"/>
        <w:rPr>
          <w:rFonts w:ascii="Tahoma" w:eastAsia="Tahoma" w:hAnsi="Tahoma" w:cs="Tahoma"/>
        </w:rPr>
      </w:pPr>
    </w:p>
    <w:p w:rsidR="009272D9" w:rsidRDefault="00B410CA">
      <w:pPr>
        <w:numPr>
          <w:ilvl w:val="0"/>
          <w:numId w:val="1"/>
        </w:numPr>
        <w:spacing w:after="120" w:line="276" w:lineRule="auto"/>
        <w:ind w:left="357" w:hanging="357"/>
        <w:jc w:val="both"/>
        <w:rPr>
          <w:rFonts w:ascii="Tahoma" w:eastAsia="Tahoma" w:hAnsi="Tahoma" w:cs="Tahoma"/>
        </w:rPr>
      </w:pPr>
      <w:r>
        <w:rPr>
          <w:rFonts w:ascii="Tahoma" w:eastAsia="Tahoma" w:hAnsi="Tahoma" w:cs="Tahoma"/>
        </w:rPr>
        <w:t>Οι προσκλήσεις εκδήλωσης ενδιαφέροντος για τις αιτήσεις καταρτιζομένων ΙΕΚ και επιχειρήσεων θα αναρτηθούν σύντομα στον κεντρικό ιστότοπο / πλατφόρμα  του έργου  καθώς και στους ιστότοπους των εταίρων φορέων.</w:t>
      </w:r>
    </w:p>
    <w:p w:rsidR="009272D9" w:rsidRDefault="00B410CA">
      <w:pPr>
        <w:numPr>
          <w:ilvl w:val="0"/>
          <w:numId w:val="1"/>
        </w:numPr>
        <w:spacing w:line="276" w:lineRule="auto"/>
        <w:jc w:val="both"/>
        <w:rPr>
          <w:rFonts w:ascii="Tahoma" w:eastAsia="Tahoma" w:hAnsi="Tahoma" w:cs="Tahoma"/>
        </w:rPr>
      </w:pPr>
      <w:bookmarkStart w:id="0" w:name="_heading=h.gjdgxs" w:colFirst="0" w:colLast="0"/>
      <w:bookmarkEnd w:id="0"/>
      <w:r>
        <w:rPr>
          <w:rFonts w:ascii="Tahoma" w:eastAsia="Tahoma" w:hAnsi="Tahoma" w:cs="Tahoma"/>
        </w:rPr>
        <w:t>Για να εκδηλώσουν ΑΜΕΣΑ την πρόθεση συμμετοχής τ</w:t>
      </w:r>
      <w:r>
        <w:rPr>
          <w:rFonts w:ascii="Tahoma" w:eastAsia="Tahoma" w:hAnsi="Tahoma" w:cs="Tahoma"/>
        </w:rPr>
        <w:t>ους καθώς και για αναλυτικότερες πληροφορίες ή διευκρινήσεις, οι ενδιαφερόμενοι (καταρτιζόμενοι ΙΕΚ / επιχειρήσεις) μπορούν να επικοινωνήσουν, ανάλογα με την περιφέρεια ενδιαφέροντος:</w:t>
      </w:r>
    </w:p>
    <w:p w:rsidR="009272D9" w:rsidRDefault="009272D9">
      <w:pPr>
        <w:pBdr>
          <w:top w:val="nil"/>
          <w:left w:val="nil"/>
          <w:bottom w:val="nil"/>
          <w:right w:val="nil"/>
          <w:between w:val="nil"/>
        </w:pBdr>
        <w:spacing w:after="324" w:line="276" w:lineRule="auto"/>
        <w:jc w:val="both"/>
        <w:rPr>
          <w:rFonts w:ascii="Tahoma" w:eastAsia="Tahoma" w:hAnsi="Tahoma" w:cs="Tahoma"/>
          <w:color w:val="000000"/>
        </w:rPr>
      </w:pPr>
    </w:p>
    <w:p w:rsidR="009272D9" w:rsidRDefault="00B410CA">
      <w:pPr>
        <w:spacing w:after="240" w:line="276" w:lineRule="auto"/>
        <w:rPr>
          <w:rFonts w:ascii="Tahoma" w:eastAsia="Tahoma" w:hAnsi="Tahoma" w:cs="Tahoma"/>
          <w:b/>
        </w:rPr>
      </w:pPr>
      <w:r>
        <w:rPr>
          <w:rFonts w:ascii="Tahoma" w:eastAsia="Tahoma" w:hAnsi="Tahoma" w:cs="Tahoma"/>
          <w:b/>
        </w:rPr>
        <w:t>ΙΝΕ / ΓΣΕΕ</w:t>
      </w:r>
    </w:p>
    <w:p w:rsidR="009272D9" w:rsidRDefault="00B410CA">
      <w:pPr>
        <w:pBdr>
          <w:top w:val="nil"/>
          <w:left w:val="nil"/>
          <w:bottom w:val="nil"/>
          <w:right w:val="nil"/>
          <w:between w:val="nil"/>
        </w:pBdr>
        <w:spacing w:after="120" w:line="276" w:lineRule="auto"/>
        <w:rPr>
          <w:rFonts w:ascii="Tahoma" w:eastAsia="Tahoma" w:hAnsi="Tahoma" w:cs="Tahoma"/>
          <w:b/>
          <w:color w:val="000000"/>
        </w:rPr>
      </w:pPr>
      <w:r>
        <w:rPr>
          <w:rFonts w:ascii="Tahoma" w:eastAsia="Tahoma" w:hAnsi="Tahoma" w:cs="Tahoma"/>
          <w:b/>
          <w:color w:val="000000"/>
        </w:rPr>
        <w:t>Λιγότερο Αναπτυγμένες Περιφέρειες (ΛΑΠ) – Ανατολική Μακεδονία / Θράκη, Δυτική Ελλάδα</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ΙΝΕ/ΓΣΕΕ Ξάνθη </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Δ/νση: Γεωργίου Κονδύλη &amp; Ακρίτα, Τ.Κ. 67100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Μαρία Κώστογλου </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Τηλ.: 25410 64448 / 84385</w:t>
      </w:r>
    </w:p>
    <w:p w:rsidR="009272D9" w:rsidRDefault="00B410CA">
      <w:pPr>
        <w:pBdr>
          <w:top w:val="nil"/>
          <w:left w:val="nil"/>
          <w:bottom w:val="nil"/>
          <w:right w:val="nil"/>
          <w:between w:val="nil"/>
        </w:pBdr>
        <w:spacing w:line="276" w:lineRule="auto"/>
        <w:rPr>
          <w:rFonts w:ascii="Tahoma" w:eastAsia="Tahoma" w:hAnsi="Tahoma" w:cs="Tahoma"/>
          <w:color w:val="000000"/>
        </w:rPr>
      </w:pPr>
      <w:r>
        <w:rPr>
          <w:color w:val="000000"/>
        </w:rPr>
        <w:t>E</w:t>
      </w:r>
      <w:r>
        <w:rPr>
          <w:rFonts w:ascii="Tahoma" w:eastAsia="Tahoma" w:hAnsi="Tahoma" w:cs="Tahoma"/>
          <w:color w:val="000000"/>
        </w:rPr>
        <w:t xml:space="preserve">-mail: </w:t>
      </w:r>
      <w:hyperlink r:id="rId10">
        <w:r>
          <w:rPr>
            <w:rFonts w:ascii="Tahoma" w:eastAsia="Tahoma" w:hAnsi="Tahoma" w:cs="Tahoma"/>
            <w:color w:val="000000"/>
          </w:rPr>
          <w:t>emacedoniathrace@reg.inegsee.gr</w:t>
        </w:r>
      </w:hyperlink>
    </w:p>
    <w:p w:rsidR="009272D9" w:rsidRDefault="009272D9">
      <w:pPr>
        <w:pBdr>
          <w:top w:val="nil"/>
          <w:left w:val="nil"/>
          <w:bottom w:val="nil"/>
          <w:right w:val="nil"/>
          <w:between w:val="nil"/>
        </w:pBdr>
        <w:spacing w:line="276" w:lineRule="auto"/>
        <w:rPr>
          <w:rFonts w:ascii="Tahoma" w:eastAsia="Tahoma" w:hAnsi="Tahoma" w:cs="Tahoma"/>
          <w:color w:val="000000"/>
        </w:rPr>
      </w:pP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ΙΝΕ/ΓΣΕΕ Πάτρα</w:t>
      </w:r>
      <w:r>
        <w:rPr>
          <w:rFonts w:ascii="Tahoma" w:eastAsia="Tahoma" w:hAnsi="Tahoma" w:cs="Tahoma"/>
          <w:color w:val="000000"/>
        </w:rPr>
        <w:br/>
        <w:t>Δ/νση: Κολοκοτρώνη 20, 6ος όροφος, Τ.Κ. 26221</w:t>
      </w:r>
      <w:r>
        <w:rPr>
          <w:rFonts w:ascii="Tahoma" w:eastAsia="Tahoma" w:hAnsi="Tahoma" w:cs="Tahoma"/>
          <w:color w:val="000000"/>
        </w:rPr>
        <w:br/>
        <w:t>Κατερίνα Μπάρλου</w:t>
      </w:r>
      <w:r>
        <w:rPr>
          <w:rFonts w:ascii="Tahoma" w:eastAsia="Tahoma" w:hAnsi="Tahoma" w:cs="Tahoma"/>
          <w:color w:val="000000"/>
        </w:rPr>
        <w:br/>
        <w:t>Τηλ.: 2610 226347 / 624755</w:t>
      </w:r>
      <w:r>
        <w:rPr>
          <w:rFonts w:ascii="Tahoma" w:eastAsia="Tahoma" w:hAnsi="Tahoma" w:cs="Tahoma"/>
          <w:color w:val="000000"/>
        </w:rPr>
        <w:br/>
        <w:t>E-mail: westgreece@reg.inegsee.gr</w:t>
      </w:r>
    </w:p>
    <w:p w:rsidR="009272D9" w:rsidRDefault="009272D9">
      <w:pPr>
        <w:pBdr>
          <w:top w:val="nil"/>
          <w:left w:val="nil"/>
          <w:bottom w:val="nil"/>
          <w:right w:val="nil"/>
          <w:between w:val="nil"/>
        </w:pBdr>
        <w:spacing w:line="276" w:lineRule="auto"/>
        <w:rPr>
          <w:rFonts w:ascii="Tahoma" w:eastAsia="Tahoma" w:hAnsi="Tahoma" w:cs="Tahoma"/>
          <w:b/>
          <w:color w:val="000000"/>
        </w:rPr>
      </w:pPr>
    </w:p>
    <w:p w:rsidR="009272D9" w:rsidRDefault="00B410CA">
      <w:pPr>
        <w:pBdr>
          <w:top w:val="nil"/>
          <w:left w:val="nil"/>
          <w:bottom w:val="nil"/>
          <w:right w:val="nil"/>
          <w:between w:val="nil"/>
        </w:pBdr>
        <w:spacing w:after="120" w:line="276" w:lineRule="auto"/>
        <w:rPr>
          <w:rFonts w:ascii="Tahoma" w:eastAsia="Tahoma" w:hAnsi="Tahoma" w:cs="Tahoma"/>
          <w:b/>
          <w:color w:val="000000"/>
        </w:rPr>
      </w:pPr>
      <w:r>
        <w:rPr>
          <w:rFonts w:ascii="Tahoma" w:eastAsia="Tahoma" w:hAnsi="Tahoma" w:cs="Tahoma"/>
          <w:b/>
          <w:color w:val="000000"/>
        </w:rPr>
        <w:t>Περιφέρειες σε Μετάβαση (ΜΕΤ) – Δυτική Μακεδονία, Βόρειο Αιγαίο</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ΙΝΕ/ΓΣΕΕ Κοζάνη</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Δ/ν</w:t>
      </w:r>
      <w:r>
        <w:rPr>
          <w:rFonts w:ascii="Tahoma" w:eastAsia="Tahoma" w:hAnsi="Tahoma" w:cs="Tahoma"/>
          <w:color w:val="000000"/>
        </w:rPr>
        <w:t>ση: Καμβουνίων 24, Τ.Κ. 50100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Χριστίνα Κυριακίδη</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Τηλ.: 24610 49780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E-mail: </w:t>
      </w:r>
      <w:hyperlink r:id="rId11">
        <w:r>
          <w:rPr>
            <w:rFonts w:ascii="Tahoma" w:eastAsia="Tahoma" w:hAnsi="Tahoma" w:cs="Tahoma"/>
            <w:color w:val="000000"/>
          </w:rPr>
          <w:t>westmacedonia@reg.inegsee.gr</w:t>
        </w:r>
      </w:hyperlink>
    </w:p>
    <w:p w:rsidR="009272D9" w:rsidRDefault="009272D9">
      <w:pPr>
        <w:pBdr>
          <w:top w:val="nil"/>
          <w:left w:val="nil"/>
          <w:bottom w:val="nil"/>
          <w:right w:val="nil"/>
          <w:between w:val="nil"/>
        </w:pBdr>
        <w:spacing w:line="276" w:lineRule="auto"/>
        <w:rPr>
          <w:rFonts w:ascii="Tahoma" w:eastAsia="Tahoma" w:hAnsi="Tahoma" w:cs="Tahoma"/>
          <w:b/>
          <w:color w:val="000000"/>
        </w:rPr>
      </w:pP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ΙΝΕ/ΓΣΕΕ Χίος</w:t>
      </w:r>
    </w:p>
    <w:p w:rsidR="009272D9" w:rsidRDefault="00B410CA">
      <w:pPr>
        <w:spacing w:line="276" w:lineRule="auto"/>
        <w:jc w:val="both"/>
        <w:rPr>
          <w:rFonts w:ascii="Tahoma" w:eastAsia="Tahoma" w:hAnsi="Tahoma" w:cs="Tahoma"/>
        </w:rPr>
      </w:pPr>
      <w:r>
        <w:rPr>
          <w:rFonts w:ascii="Tahoma" w:eastAsia="Tahoma" w:hAnsi="Tahoma" w:cs="Tahoma"/>
        </w:rPr>
        <w:t>Δ/νση: Μαρτύρων 6, Τ.Κ. 82100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Σταματία Πολίτη</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Τηλ.: 22710 23550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E-mail: </w:t>
      </w:r>
      <w:hyperlink r:id="rId12">
        <w:r>
          <w:rPr>
            <w:rFonts w:ascii="Tahoma" w:eastAsia="Tahoma" w:hAnsi="Tahoma" w:cs="Tahoma"/>
            <w:color w:val="000000"/>
          </w:rPr>
          <w:t>northaegean@reg.inegsee.gr</w:t>
        </w:r>
      </w:hyperlink>
    </w:p>
    <w:p w:rsidR="009272D9" w:rsidRDefault="009272D9">
      <w:pPr>
        <w:pBdr>
          <w:top w:val="nil"/>
          <w:left w:val="nil"/>
          <w:bottom w:val="nil"/>
          <w:right w:val="nil"/>
          <w:between w:val="nil"/>
        </w:pBdr>
        <w:spacing w:line="276" w:lineRule="auto"/>
        <w:rPr>
          <w:rFonts w:ascii="Tahoma" w:eastAsia="Tahoma" w:hAnsi="Tahoma" w:cs="Tahoma"/>
          <w:color w:val="000000"/>
        </w:rPr>
      </w:pPr>
    </w:p>
    <w:p w:rsidR="009272D9" w:rsidRDefault="00B410CA">
      <w:pPr>
        <w:spacing w:after="120" w:line="276" w:lineRule="auto"/>
        <w:jc w:val="both"/>
        <w:rPr>
          <w:rFonts w:ascii="Tahoma" w:eastAsia="Tahoma" w:hAnsi="Tahoma" w:cs="Tahoma"/>
          <w:b/>
        </w:rPr>
      </w:pPr>
      <w:r>
        <w:rPr>
          <w:rFonts w:ascii="Tahoma" w:eastAsia="Tahoma" w:hAnsi="Tahoma" w:cs="Tahoma"/>
          <w:b/>
        </w:rPr>
        <w:t>Περισσότερο Αναπτυγμένες Περιφέρειες (ΠΑΠ) – Νότιο Αιγαίo</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ΙΝΕ/ΓΣΕΕ Ρόδος </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Δ/νση: Γ. Μαύρου 7, Τ.Κ. 85100</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Γιώργος Γιαννακάκης </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Τηλ.: 22410 70408</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E-mail: </w:t>
      </w:r>
      <w:hyperlink r:id="rId13">
        <w:r>
          <w:rPr>
            <w:rFonts w:ascii="Tahoma" w:eastAsia="Tahoma" w:hAnsi="Tahoma" w:cs="Tahoma"/>
            <w:color w:val="000000"/>
          </w:rPr>
          <w:t>southaegean@reg.inegsee.gr</w:t>
        </w:r>
      </w:hyperlink>
      <w:r>
        <w:rPr>
          <w:rFonts w:ascii="Tahoma" w:eastAsia="Tahoma" w:hAnsi="Tahoma" w:cs="Tahoma"/>
          <w:color w:val="000000"/>
        </w:rPr>
        <w:t xml:space="preserve"> </w:t>
      </w:r>
    </w:p>
    <w:p w:rsidR="009272D9" w:rsidRDefault="009272D9">
      <w:pPr>
        <w:pBdr>
          <w:top w:val="nil"/>
          <w:left w:val="nil"/>
          <w:bottom w:val="nil"/>
          <w:right w:val="nil"/>
          <w:between w:val="nil"/>
        </w:pBdr>
        <w:spacing w:line="276" w:lineRule="auto"/>
        <w:jc w:val="center"/>
        <w:rPr>
          <w:rFonts w:ascii="Tahoma" w:eastAsia="Tahoma" w:hAnsi="Tahoma" w:cs="Tahoma"/>
          <w:color w:val="000000"/>
        </w:rPr>
      </w:pPr>
    </w:p>
    <w:p w:rsidR="009272D9" w:rsidRDefault="009272D9">
      <w:pPr>
        <w:pBdr>
          <w:top w:val="nil"/>
          <w:left w:val="nil"/>
          <w:bottom w:val="nil"/>
          <w:right w:val="nil"/>
          <w:between w:val="nil"/>
        </w:pBdr>
        <w:spacing w:line="276" w:lineRule="auto"/>
        <w:jc w:val="center"/>
        <w:rPr>
          <w:rFonts w:ascii="Tahoma" w:eastAsia="Tahoma" w:hAnsi="Tahoma" w:cs="Tahoma"/>
          <w:b/>
          <w:color w:val="000000"/>
        </w:rPr>
      </w:pPr>
    </w:p>
    <w:p w:rsidR="009272D9" w:rsidRDefault="00B410CA">
      <w:pPr>
        <w:pBdr>
          <w:top w:val="nil"/>
          <w:left w:val="nil"/>
          <w:bottom w:val="nil"/>
          <w:right w:val="nil"/>
          <w:between w:val="nil"/>
        </w:pBdr>
        <w:spacing w:after="240" w:line="276" w:lineRule="auto"/>
        <w:rPr>
          <w:rFonts w:ascii="Tahoma" w:eastAsia="Tahoma" w:hAnsi="Tahoma" w:cs="Tahoma"/>
          <w:b/>
          <w:color w:val="000000"/>
        </w:rPr>
      </w:pPr>
      <w:r>
        <w:rPr>
          <w:rFonts w:ascii="Tahoma" w:eastAsia="Tahoma" w:hAnsi="Tahoma" w:cs="Tahoma"/>
          <w:b/>
          <w:color w:val="000000"/>
        </w:rPr>
        <w:t xml:space="preserve">ΚΑΝΕΠ / ΓΣΕΕ </w:t>
      </w:r>
    </w:p>
    <w:p w:rsidR="009272D9" w:rsidRDefault="00B410CA">
      <w:pPr>
        <w:pBdr>
          <w:top w:val="nil"/>
          <w:left w:val="nil"/>
          <w:bottom w:val="nil"/>
          <w:right w:val="nil"/>
          <w:between w:val="nil"/>
        </w:pBdr>
        <w:spacing w:after="120" w:line="276" w:lineRule="auto"/>
        <w:rPr>
          <w:rFonts w:ascii="Tahoma" w:eastAsia="Tahoma" w:hAnsi="Tahoma" w:cs="Tahoma"/>
          <w:b/>
          <w:color w:val="000000"/>
        </w:rPr>
      </w:pPr>
      <w:r>
        <w:rPr>
          <w:rFonts w:ascii="Tahoma" w:eastAsia="Tahoma" w:hAnsi="Tahoma" w:cs="Tahoma"/>
          <w:b/>
          <w:color w:val="000000"/>
        </w:rPr>
        <w:t>Περισσότερο Αναπτυγμένες Περιφέρειες (ΠΑΠ) – Αττική</w:t>
      </w:r>
      <w:r>
        <w:rPr>
          <w:rFonts w:ascii="Tahoma" w:eastAsia="Tahoma" w:hAnsi="Tahoma" w:cs="Tahoma"/>
          <w:color w:val="000000"/>
        </w:rPr>
        <w:t xml:space="preserve"> </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ΚΑΝΕΠ/ΓΣΕΕ Αθήνα</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Δ/νση: 3ης Σεπτεμβρίου 36, Τ.Κ. 10432</w:t>
      </w:r>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 xml:space="preserve">Γεράσιμος Κόκκινος, 2105218751 / </w:t>
      </w:r>
      <w:hyperlink r:id="rId14">
        <w:r>
          <w:rPr>
            <w:rFonts w:ascii="Tahoma" w:eastAsia="Tahoma" w:hAnsi="Tahoma" w:cs="Tahoma"/>
            <w:color w:val="000000"/>
          </w:rPr>
          <w:t>gerkokkinos@kanep-gsee.gr</w:t>
        </w:r>
      </w:hyperlink>
    </w:p>
    <w:p w:rsidR="009272D9" w:rsidRDefault="00B410CA">
      <w:pPr>
        <w:pBdr>
          <w:top w:val="nil"/>
          <w:left w:val="nil"/>
          <w:bottom w:val="nil"/>
          <w:right w:val="nil"/>
          <w:between w:val="nil"/>
        </w:pBdr>
        <w:spacing w:line="276" w:lineRule="auto"/>
        <w:rPr>
          <w:rFonts w:ascii="Tahoma" w:eastAsia="Tahoma" w:hAnsi="Tahoma" w:cs="Tahoma"/>
          <w:color w:val="000000"/>
        </w:rPr>
      </w:pPr>
      <w:r>
        <w:rPr>
          <w:rFonts w:ascii="Tahoma" w:eastAsia="Tahoma" w:hAnsi="Tahoma" w:cs="Tahoma"/>
          <w:color w:val="000000"/>
        </w:rPr>
        <w:t>Παναγιώτα Καραθανάση, 2105218713 / ykarathanasi@kanep-gsee.gr</w:t>
      </w:r>
    </w:p>
    <w:p w:rsidR="009272D9" w:rsidRDefault="009272D9">
      <w:pPr>
        <w:spacing w:line="276" w:lineRule="auto"/>
        <w:jc w:val="center"/>
        <w:rPr>
          <w:rFonts w:ascii="Tahoma" w:eastAsia="Tahoma" w:hAnsi="Tahoma" w:cs="Tahoma"/>
          <w:b/>
        </w:rPr>
      </w:pPr>
    </w:p>
    <w:p w:rsidR="009272D9" w:rsidRDefault="009272D9">
      <w:pPr>
        <w:spacing w:line="276" w:lineRule="auto"/>
        <w:jc w:val="center"/>
        <w:rPr>
          <w:rFonts w:ascii="Tahoma" w:eastAsia="Tahoma" w:hAnsi="Tahoma" w:cs="Tahoma"/>
          <w:b/>
        </w:rPr>
      </w:pPr>
    </w:p>
    <w:p w:rsidR="009272D9" w:rsidRDefault="00B410CA">
      <w:pPr>
        <w:spacing w:after="240" w:line="276" w:lineRule="auto"/>
        <w:rPr>
          <w:rFonts w:ascii="Tahoma" w:eastAsia="Tahoma" w:hAnsi="Tahoma" w:cs="Tahoma"/>
          <w:b/>
        </w:rPr>
      </w:pPr>
      <w:r>
        <w:rPr>
          <w:rFonts w:ascii="Tahoma" w:eastAsia="Tahoma" w:hAnsi="Tahoma" w:cs="Tahoma"/>
          <w:b/>
        </w:rPr>
        <w:t>ΙΜΕ / ΓΣΕΒΕΕ</w:t>
      </w:r>
    </w:p>
    <w:p w:rsidR="009272D9" w:rsidRDefault="00B410CA">
      <w:pPr>
        <w:spacing w:after="120" w:line="276" w:lineRule="auto"/>
      </w:pPr>
      <w:r>
        <w:rPr>
          <w:rFonts w:ascii="Tahoma" w:eastAsia="Tahoma" w:hAnsi="Tahoma" w:cs="Tahoma"/>
          <w:b/>
        </w:rPr>
        <w:t>Περιφέρειες σε Μετάβαση (ΜΕΤ) – Ιόνια Νησιά</w:t>
      </w:r>
    </w:p>
    <w:p w:rsidR="009272D9" w:rsidRDefault="00B410CA">
      <w:pPr>
        <w:spacing w:line="276" w:lineRule="auto"/>
      </w:pPr>
      <w:r>
        <w:rPr>
          <w:rFonts w:ascii="Tahoma" w:eastAsia="Tahoma" w:hAnsi="Tahoma" w:cs="Tahoma"/>
        </w:rPr>
        <w:t>Δομή ΙΜΕ/ΓΣΕΒΕΕ Ηπείρου</w:t>
      </w:r>
    </w:p>
    <w:p w:rsidR="009272D9" w:rsidRDefault="00B410CA">
      <w:pPr>
        <w:spacing w:line="276" w:lineRule="auto"/>
      </w:pPr>
      <w:r>
        <w:rPr>
          <w:rFonts w:ascii="Tahoma" w:eastAsia="Tahoma" w:hAnsi="Tahoma" w:cs="Tahoma"/>
        </w:rPr>
        <w:t>Αλεξάνδρα Πέτση</w:t>
      </w:r>
    </w:p>
    <w:p w:rsidR="009272D9" w:rsidRDefault="00B410CA">
      <w:pPr>
        <w:spacing w:line="276" w:lineRule="auto"/>
      </w:pPr>
      <w:r>
        <w:rPr>
          <w:rFonts w:ascii="Tahoma" w:eastAsia="Tahoma" w:hAnsi="Tahoma" w:cs="Tahoma"/>
        </w:rPr>
        <w:t>Τηλ.: 26510 44727</w:t>
      </w:r>
    </w:p>
    <w:p w:rsidR="009272D9" w:rsidRDefault="00B410CA">
      <w:pPr>
        <w:spacing w:line="276" w:lineRule="auto"/>
        <w:rPr>
          <w:rFonts w:ascii="Tahoma" w:eastAsia="Tahoma" w:hAnsi="Tahoma" w:cs="Tahoma"/>
        </w:rPr>
      </w:pPr>
      <w:r>
        <w:rPr>
          <w:rFonts w:ascii="Tahoma" w:eastAsia="Tahoma" w:hAnsi="Tahoma" w:cs="Tahoma"/>
        </w:rPr>
        <w:t xml:space="preserve">Email: </w:t>
      </w:r>
      <w:hyperlink r:id="rId15">
        <w:r>
          <w:rPr>
            <w:rFonts w:ascii="Tahoma" w:eastAsia="Tahoma" w:hAnsi="Tahoma" w:cs="Tahoma"/>
          </w:rPr>
          <w:t>petsi@imegsevee.gr</w:t>
        </w:r>
      </w:hyperlink>
      <w:r>
        <w:rPr>
          <w:rFonts w:ascii="Tahoma" w:eastAsia="Tahoma" w:hAnsi="Tahoma" w:cs="Tahoma"/>
        </w:rPr>
        <w:t xml:space="preserve">  </w:t>
      </w:r>
    </w:p>
    <w:p w:rsidR="009272D9" w:rsidRDefault="00B410CA">
      <w:pPr>
        <w:spacing w:line="276" w:lineRule="auto"/>
      </w:pPr>
      <w:r>
        <w:rPr>
          <w:rFonts w:ascii="Tahoma" w:eastAsia="Tahoma" w:hAnsi="Tahoma" w:cs="Tahoma"/>
        </w:rPr>
        <w:t>  </w:t>
      </w:r>
    </w:p>
    <w:p w:rsidR="009272D9" w:rsidRDefault="00B410CA">
      <w:pPr>
        <w:spacing w:after="120" w:line="276" w:lineRule="auto"/>
      </w:pPr>
      <w:r>
        <w:rPr>
          <w:rFonts w:ascii="Tahoma" w:eastAsia="Tahoma" w:hAnsi="Tahoma" w:cs="Tahoma"/>
          <w:b/>
        </w:rPr>
        <w:t>Περιφέρειες σε Μετάβαση (ΜΕΤ) – Στερεά Ελλάδα</w:t>
      </w:r>
    </w:p>
    <w:p w:rsidR="009272D9" w:rsidRDefault="00B410CA">
      <w:pPr>
        <w:spacing w:line="276" w:lineRule="auto"/>
      </w:pPr>
      <w:r>
        <w:rPr>
          <w:rFonts w:ascii="Tahoma" w:eastAsia="Tahoma" w:hAnsi="Tahoma" w:cs="Tahoma"/>
        </w:rPr>
        <w:t>Δομή ΙΜΕ/ΓΣΕΒΕΕ Θεσσαλίας</w:t>
      </w:r>
    </w:p>
    <w:p w:rsidR="009272D9" w:rsidRDefault="00B410CA">
      <w:pPr>
        <w:spacing w:line="276" w:lineRule="auto"/>
      </w:pPr>
      <w:r>
        <w:rPr>
          <w:rFonts w:ascii="Tahoma" w:eastAsia="Tahoma" w:hAnsi="Tahoma" w:cs="Tahoma"/>
        </w:rPr>
        <w:t>Παρασ</w:t>
      </w:r>
      <w:r>
        <w:rPr>
          <w:rFonts w:ascii="Tahoma" w:eastAsia="Tahoma" w:hAnsi="Tahoma" w:cs="Tahoma"/>
        </w:rPr>
        <w:t>κευή Καγκελάρη</w:t>
      </w:r>
    </w:p>
    <w:p w:rsidR="009272D9" w:rsidRDefault="00B410CA">
      <w:pPr>
        <w:spacing w:line="276" w:lineRule="auto"/>
      </w:pPr>
      <w:r>
        <w:rPr>
          <w:rFonts w:ascii="Tahoma" w:eastAsia="Tahoma" w:hAnsi="Tahoma" w:cs="Tahoma"/>
        </w:rPr>
        <w:t>Τηλ.: 2410579876-7</w:t>
      </w:r>
    </w:p>
    <w:p w:rsidR="009272D9" w:rsidRDefault="00B410CA">
      <w:pPr>
        <w:spacing w:line="276" w:lineRule="auto"/>
        <w:rPr>
          <w:rFonts w:ascii="Tahoma" w:eastAsia="Tahoma" w:hAnsi="Tahoma" w:cs="Tahoma"/>
        </w:rPr>
      </w:pPr>
      <w:r>
        <w:rPr>
          <w:rFonts w:ascii="Tahoma" w:eastAsia="Tahoma" w:hAnsi="Tahoma" w:cs="Tahoma"/>
        </w:rPr>
        <w:t xml:space="preserve">Email: </w:t>
      </w:r>
      <w:hyperlink r:id="rId16">
        <w:r>
          <w:rPr>
            <w:rFonts w:ascii="Tahoma" w:eastAsia="Tahoma" w:hAnsi="Tahoma" w:cs="Tahoma"/>
          </w:rPr>
          <w:t>kagkelari@imegsevee.gr</w:t>
        </w:r>
      </w:hyperlink>
      <w:r>
        <w:rPr>
          <w:rFonts w:ascii="Tahoma" w:eastAsia="Tahoma" w:hAnsi="Tahoma" w:cs="Tahoma"/>
        </w:rPr>
        <w:t xml:space="preserve">  </w:t>
      </w:r>
    </w:p>
    <w:p w:rsidR="009272D9" w:rsidRDefault="00B410CA">
      <w:pPr>
        <w:spacing w:line="276" w:lineRule="auto"/>
        <w:rPr>
          <w:rFonts w:ascii="Tahoma" w:eastAsia="Tahoma" w:hAnsi="Tahoma" w:cs="Tahoma"/>
        </w:rPr>
      </w:pPr>
      <w:r>
        <w:rPr>
          <w:rFonts w:ascii="Tahoma" w:eastAsia="Tahoma" w:hAnsi="Tahoma" w:cs="Tahoma"/>
        </w:rPr>
        <w:t> </w:t>
      </w:r>
    </w:p>
    <w:p w:rsidR="009272D9" w:rsidRDefault="00B410CA">
      <w:pPr>
        <w:spacing w:after="120" w:line="276" w:lineRule="auto"/>
      </w:pPr>
      <w:r>
        <w:rPr>
          <w:rFonts w:ascii="Tahoma" w:eastAsia="Tahoma" w:hAnsi="Tahoma" w:cs="Tahoma"/>
          <w:b/>
        </w:rPr>
        <w:t>Λιγότερο Αναπτυγμένες Περιφ</w:t>
      </w:r>
      <w:r>
        <w:rPr>
          <w:rFonts w:ascii="Tahoma" w:eastAsia="Tahoma" w:hAnsi="Tahoma" w:cs="Tahoma"/>
          <w:b/>
        </w:rPr>
        <w:t>έρειες (ΛΑΠ) – Ήπειρος, Θεσσαλία</w:t>
      </w:r>
    </w:p>
    <w:p w:rsidR="009272D9" w:rsidRDefault="00B410CA">
      <w:pPr>
        <w:spacing w:line="276" w:lineRule="auto"/>
      </w:pPr>
      <w:r>
        <w:rPr>
          <w:rFonts w:ascii="Tahoma" w:eastAsia="Tahoma" w:hAnsi="Tahoma" w:cs="Tahoma"/>
        </w:rPr>
        <w:t>Δομή ΙΜΕ/ΓΣΕΒΕΕ Θεσσαλίας</w:t>
      </w:r>
    </w:p>
    <w:p w:rsidR="009272D9" w:rsidRDefault="00B410CA">
      <w:pPr>
        <w:spacing w:line="276" w:lineRule="auto"/>
      </w:pPr>
      <w:r>
        <w:rPr>
          <w:rFonts w:ascii="Tahoma" w:eastAsia="Tahoma" w:hAnsi="Tahoma" w:cs="Tahoma"/>
        </w:rPr>
        <w:t>Ζαχαρούλα Μπουγάτσα</w:t>
      </w:r>
    </w:p>
    <w:p w:rsidR="009272D9" w:rsidRPr="00697EC0" w:rsidRDefault="00B410CA">
      <w:pPr>
        <w:spacing w:line="276" w:lineRule="auto"/>
        <w:rPr>
          <w:lang w:val="en-US"/>
        </w:rPr>
      </w:pPr>
      <w:r>
        <w:rPr>
          <w:rFonts w:ascii="Tahoma" w:eastAsia="Tahoma" w:hAnsi="Tahoma" w:cs="Tahoma"/>
        </w:rPr>
        <w:t>Τηλ</w:t>
      </w:r>
      <w:r w:rsidRPr="00697EC0">
        <w:rPr>
          <w:rFonts w:ascii="Tahoma" w:eastAsia="Tahoma" w:hAnsi="Tahoma" w:cs="Tahoma"/>
          <w:lang w:val="en-US"/>
        </w:rPr>
        <w:t>.: 2410579876-7</w:t>
      </w:r>
    </w:p>
    <w:p w:rsidR="009272D9" w:rsidRPr="00697EC0" w:rsidRDefault="00B410CA">
      <w:pPr>
        <w:spacing w:line="276" w:lineRule="auto"/>
        <w:rPr>
          <w:rFonts w:ascii="Tahoma" w:eastAsia="Tahoma" w:hAnsi="Tahoma" w:cs="Tahoma"/>
          <w:lang w:val="en-US"/>
        </w:rPr>
      </w:pPr>
      <w:r w:rsidRPr="00697EC0">
        <w:rPr>
          <w:rFonts w:ascii="Tahoma" w:eastAsia="Tahoma" w:hAnsi="Tahoma" w:cs="Tahoma"/>
          <w:lang w:val="en-US"/>
        </w:rPr>
        <w:t xml:space="preserve">Email: </w:t>
      </w:r>
      <w:hyperlink r:id="rId17">
        <w:r w:rsidRPr="00697EC0">
          <w:rPr>
            <w:rFonts w:ascii="Tahoma" w:eastAsia="Tahoma" w:hAnsi="Tahoma" w:cs="Tahoma"/>
            <w:lang w:val="en-US"/>
          </w:rPr>
          <w:t>bougatsa@imegsevee.gr</w:t>
        </w:r>
      </w:hyperlink>
    </w:p>
    <w:p w:rsidR="009272D9" w:rsidRPr="00697EC0" w:rsidRDefault="009272D9">
      <w:pPr>
        <w:spacing w:line="276" w:lineRule="auto"/>
        <w:jc w:val="center"/>
        <w:rPr>
          <w:lang w:val="en-US"/>
        </w:rPr>
      </w:pPr>
    </w:p>
    <w:p w:rsidR="009272D9" w:rsidRPr="00697EC0" w:rsidRDefault="009272D9">
      <w:pPr>
        <w:spacing w:line="276" w:lineRule="auto"/>
        <w:jc w:val="center"/>
        <w:rPr>
          <w:rFonts w:ascii="Tahoma" w:eastAsia="Tahoma" w:hAnsi="Tahoma" w:cs="Tahoma"/>
          <w:b/>
          <w:lang w:val="en-US"/>
        </w:rPr>
      </w:pPr>
    </w:p>
    <w:p w:rsidR="009272D9" w:rsidRPr="00697EC0" w:rsidRDefault="00B410CA">
      <w:pPr>
        <w:spacing w:after="240" w:line="276" w:lineRule="auto"/>
        <w:jc w:val="center"/>
        <w:rPr>
          <w:rFonts w:ascii="Tahoma" w:eastAsia="Tahoma" w:hAnsi="Tahoma" w:cs="Tahoma"/>
          <w:b/>
          <w:lang w:val="en-US"/>
        </w:rPr>
      </w:pPr>
      <w:r>
        <w:rPr>
          <w:rFonts w:ascii="Tahoma" w:eastAsia="Tahoma" w:hAnsi="Tahoma" w:cs="Tahoma"/>
          <w:b/>
        </w:rPr>
        <w:t>ΚΑΕΛΕ</w:t>
      </w:r>
      <w:r w:rsidRPr="00697EC0">
        <w:rPr>
          <w:rFonts w:ascii="Tahoma" w:eastAsia="Tahoma" w:hAnsi="Tahoma" w:cs="Tahoma"/>
          <w:b/>
          <w:lang w:val="en-US"/>
        </w:rPr>
        <w:t xml:space="preserve"> / </w:t>
      </w:r>
      <w:r>
        <w:rPr>
          <w:rFonts w:ascii="Tahoma" w:eastAsia="Tahoma" w:hAnsi="Tahoma" w:cs="Tahoma"/>
          <w:b/>
        </w:rPr>
        <w:t>ΕΣΕΕ</w:t>
      </w:r>
    </w:p>
    <w:p w:rsidR="009272D9" w:rsidRDefault="00B410CA">
      <w:pPr>
        <w:spacing w:after="120" w:line="276" w:lineRule="auto"/>
        <w:rPr>
          <w:rFonts w:ascii="Tahoma" w:eastAsia="Tahoma" w:hAnsi="Tahoma" w:cs="Tahoma"/>
          <w:b/>
        </w:rPr>
      </w:pPr>
      <w:r>
        <w:rPr>
          <w:rFonts w:ascii="Tahoma" w:eastAsia="Tahoma" w:hAnsi="Tahoma" w:cs="Tahoma"/>
          <w:b/>
        </w:rPr>
        <w:t>Λιγότερο Αναπτυγμένες Περιφέρειες (ΛΑΠ) – Κεντρική Μακεδονία</w:t>
      </w:r>
    </w:p>
    <w:p w:rsidR="009272D9" w:rsidRDefault="00B410CA">
      <w:pPr>
        <w:spacing w:line="276" w:lineRule="auto"/>
        <w:rPr>
          <w:rFonts w:ascii="Tahoma" w:eastAsia="Tahoma" w:hAnsi="Tahoma" w:cs="Tahoma"/>
        </w:rPr>
      </w:pPr>
      <w:r>
        <w:rPr>
          <w:rFonts w:ascii="Tahoma" w:eastAsia="Tahoma" w:hAnsi="Tahoma" w:cs="Tahoma"/>
        </w:rPr>
        <w:t>ΚΑΕΛΕ/ΕΣΕΕ Θεσσαλονίκης</w:t>
      </w:r>
    </w:p>
    <w:p w:rsidR="009272D9" w:rsidRDefault="00B410CA">
      <w:pPr>
        <w:spacing w:line="276" w:lineRule="auto"/>
        <w:rPr>
          <w:rFonts w:ascii="Tahoma" w:eastAsia="Tahoma" w:hAnsi="Tahoma" w:cs="Tahoma"/>
        </w:rPr>
      </w:pPr>
      <w:r>
        <w:rPr>
          <w:rFonts w:ascii="Tahoma" w:eastAsia="Tahoma" w:hAnsi="Tahoma" w:cs="Tahoma"/>
        </w:rPr>
        <w:t>Δ/νση: Ναυμαχίας Λήμνου &amp; Ολυμπίου Διαμαντή 16, Τ.Κ. 54625</w:t>
      </w:r>
    </w:p>
    <w:p w:rsidR="009272D9" w:rsidRDefault="00B410CA">
      <w:pPr>
        <w:spacing w:line="276" w:lineRule="auto"/>
        <w:rPr>
          <w:rFonts w:ascii="Tahoma" w:eastAsia="Tahoma" w:hAnsi="Tahoma" w:cs="Tahoma"/>
          <w:b/>
        </w:rPr>
      </w:pPr>
      <w:r>
        <w:rPr>
          <w:rFonts w:ascii="Tahoma" w:eastAsia="Tahoma" w:hAnsi="Tahoma" w:cs="Tahoma"/>
        </w:rPr>
        <w:t xml:space="preserve">Μαίρη Δελησταύρου </w:t>
      </w:r>
    </w:p>
    <w:p w:rsidR="009272D9" w:rsidRDefault="00B410CA">
      <w:pPr>
        <w:spacing w:line="276" w:lineRule="auto"/>
        <w:rPr>
          <w:rFonts w:ascii="Tahoma" w:eastAsia="Tahoma" w:hAnsi="Tahoma" w:cs="Tahoma"/>
        </w:rPr>
      </w:pPr>
      <w:r>
        <w:rPr>
          <w:rFonts w:ascii="Tahoma" w:eastAsia="Tahoma" w:hAnsi="Tahoma" w:cs="Tahoma"/>
        </w:rPr>
        <w:t xml:space="preserve">Τηλ.: 2310 566282 </w:t>
      </w:r>
    </w:p>
    <w:p w:rsidR="009272D9" w:rsidRDefault="00B410CA">
      <w:pPr>
        <w:spacing w:line="276" w:lineRule="auto"/>
        <w:rPr>
          <w:rFonts w:ascii="Tahoma" w:eastAsia="Tahoma" w:hAnsi="Tahoma" w:cs="Tahoma"/>
        </w:rPr>
      </w:pPr>
      <w:r>
        <w:rPr>
          <w:rFonts w:ascii="Tahoma" w:eastAsia="Tahoma" w:hAnsi="Tahoma" w:cs="Tahoma"/>
        </w:rPr>
        <w:t>Email: thessaloniki@kaele.gr</w:t>
      </w:r>
    </w:p>
    <w:p w:rsidR="009272D9" w:rsidRDefault="009272D9">
      <w:pPr>
        <w:spacing w:line="276" w:lineRule="auto"/>
        <w:rPr>
          <w:rFonts w:ascii="Tahoma" w:eastAsia="Tahoma" w:hAnsi="Tahoma" w:cs="Tahoma"/>
        </w:rPr>
      </w:pPr>
    </w:p>
    <w:p w:rsidR="009272D9" w:rsidRDefault="00B410CA">
      <w:pPr>
        <w:spacing w:line="276" w:lineRule="auto"/>
        <w:rPr>
          <w:rFonts w:ascii="Tahoma" w:eastAsia="Tahoma" w:hAnsi="Tahoma" w:cs="Tahoma"/>
        </w:rPr>
      </w:pPr>
      <w:r>
        <w:rPr>
          <w:rFonts w:ascii="Tahoma" w:eastAsia="Tahoma" w:hAnsi="Tahoma" w:cs="Tahoma"/>
        </w:rPr>
        <w:t>ΚΑΕΛΕ/ΕΣΕΕ Αλεξάνδρειας</w:t>
      </w:r>
    </w:p>
    <w:p w:rsidR="009272D9" w:rsidRDefault="00B410CA">
      <w:pPr>
        <w:spacing w:line="276" w:lineRule="auto"/>
        <w:rPr>
          <w:rFonts w:ascii="Tahoma" w:eastAsia="Tahoma" w:hAnsi="Tahoma" w:cs="Tahoma"/>
        </w:rPr>
      </w:pPr>
      <w:r>
        <w:rPr>
          <w:rFonts w:ascii="Tahoma" w:eastAsia="Tahoma" w:hAnsi="Tahoma" w:cs="Tahoma"/>
        </w:rPr>
        <w:t>Δ/νση:</w:t>
      </w:r>
      <w:r>
        <w:rPr>
          <w:rFonts w:ascii="Calibri" w:eastAsia="Calibri" w:hAnsi="Calibri" w:cs="Calibri"/>
          <w:sz w:val="22"/>
          <w:szCs w:val="22"/>
        </w:rPr>
        <w:t xml:space="preserve"> </w:t>
      </w:r>
      <w:r>
        <w:rPr>
          <w:rFonts w:ascii="Tahoma" w:eastAsia="Tahoma" w:hAnsi="Tahoma" w:cs="Tahoma"/>
        </w:rPr>
        <w:t>Ν. Πλαστήρα 81, Τ.Κ. 59300</w:t>
      </w:r>
    </w:p>
    <w:p w:rsidR="009272D9" w:rsidRDefault="00B410CA">
      <w:pPr>
        <w:spacing w:line="276" w:lineRule="auto"/>
        <w:rPr>
          <w:rFonts w:ascii="Tahoma" w:eastAsia="Tahoma" w:hAnsi="Tahoma" w:cs="Tahoma"/>
        </w:rPr>
      </w:pPr>
      <w:r>
        <w:rPr>
          <w:rFonts w:ascii="Tahoma" w:eastAsia="Tahoma" w:hAnsi="Tahoma" w:cs="Tahoma"/>
        </w:rPr>
        <w:t>Σάκης Γιαννακόπουλος</w:t>
      </w:r>
    </w:p>
    <w:p w:rsidR="009272D9" w:rsidRDefault="00B410CA">
      <w:pPr>
        <w:spacing w:line="276" w:lineRule="auto"/>
        <w:rPr>
          <w:rFonts w:ascii="Tahoma" w:eastAsia="Tahoma" w:hAnsi="Tahoma" w:cs="Tahoma"/>
        </w:rPr>
      </w:pPr>
      <w:r>
        <w:rPr>
          <w:rFonts w:ascii="Tahoma" w:eastAsia="Tahoma" w:hAnsi="Tahoma" w:cs="Tahoma"/>
        </w:rPr>
        <w:t xml:space="preserve">Τηλ.: 23330 28010 </w:t>
      </w:r>
    </w:p>
    <w:p w:rsidR="009272D9" w:rsidRDefault="00B410CA">
      <w:pPr>
        <w:spacing w:line="276" w:lineRule="auto"/>
        <w:rPr>
          <w:rFonts w:ascii="Tahoma" w:eastAsia="Tahoma" w:hAnsi="Tahoma" w:cs="Tahoma"/>
        </w:rPr>
      </w:pPr>
      <w:r>
        <w:rPr>
          <w:rFonts w:ascii="Tahoma" w:eastAsia="Tahoma" w:hAnsi="Tahoma" w:cs="Tahoma"/>
        </w:rPr>
        <w:t xml:space="preserve">Email: </w:t>
      </w:r>
      <w:hyperlink r:id="rId18">
        <w:r>
          <w:rPr>
            <w:rFonts w:ascii="Tahoma" w:eastAsia="Tahoma" w:hAnsi="Tahoma" w:cs="Tahoma"/>
          </w:rPr>
          <w:t>alexandria@kaele.gr</w:t>
        </w:r>
      </w:hyperlink>
    </w:p>
    <w:p w:rsidR="009272D9" w:rsidRDefault="009272D9">
      <w:pPr>
        <w:spacing w:line="276" w:lineRule="auto"/>
        <w:rPr>
          <w:rFonts w:ascii="Tahoma" w:eastAsia="Tahoma" w:hAnsi="Tahoma" w:cs="Tahoma"/>
        </w:rPr>
      </w:pPr>
    </w:p>
    <w:p w:rsidR="009272D9" w:rsidRDefault="00B410CA">
      <w:pPr>
        <w:spacing w:after="120" w:line="276" w:lineRule="auto"/>
        <w:rPr>
          <w:rFonts w:ascii="Tahoma" w:eastAsia="Tahoma" w:hAnsi="Tahoma" w:cs="Tahoma"/>
          <w:b/>
        </w:rPr>
      </w:pPr>
      <w:r>
        <w:rPr>
          <w:rFonts w:ascii="Tahoma" w:eastAsia="Tahoma" w:hAnsi="Tahoma" w:cs="Tahoma"/>
          <w:b/>
        </w:rPr>
        <w:t>Περιφέρειες σε Μετάβαση (ΜΕΤ) – Πελοπόννησος, Κρήτη</w:t>
      </w:r>
    </w:p>
    <w:p w:rsidR="009272D9" w:rsidRDefault="00B410CA">
      <w:pPr>
        <w:spacing w:line="276" w:lineRule="auto"/>
        <w:rPr>
          <w:rFonts w:ascii="Tahoma" w:eastAsia="Tahoma" w:hAnsi="Tahoma" w:cs="Tahoma"/>
        </w:rPr>
      </w:pPr>
      <w:r>
        <w:rPr>
          <w:rFonts w:ascii="Tahoma" w:eastAsia="Tahoma" w:hAnsi="Tahoma" w:cs="Tahoma"/>
        </w:rPr>
        <w:t>ΚΑΕΛΕ/ΕΣΕΕ Πάτρας</w:t>
      </w:r>
    </w:p>
    <w:p w:rsidR="009272D9" w:rsidRDefault="00B410CA">
      <w:pPr>
        <w:spacing w:line="276" w:lineRule="auto"/>
        <w:rPr>
          <w:rFonts w:ascii="Tahoma" w:eastAsia="Tahoma" w:hAnsi="Tahoma" w:cs="Tahoma"/>
        </w:rPr>
      </w:pPr>
      <w:r>
        <w:rPr>
          <w:rFonts w:ascii="Tahoma" w:eastAsia="Tahoma" w:hAnsi="Tahoma" w:cs="Tahoma"/>
        </w:rPr>
        <w:t>Δ/νση:</w:t>
      </w:r>
      <w:r>
        <w:rPr>
          <w:rFonts w:ascii="Calibri" w:eastAsia="Calibri" w:hAnsi="Calibri" w:cs="Calibri"/>
          <w:sz w:val="22"/>
          <w:szCs w:val="22"/>
        </w:rPr>
        <w:t xml:space="preserve"> </w:t>
      </w:r>
      <w:r>
        <w:rPr>
          <w:rFonts w:ascii="Tahoma" w:eastAsia="Tahoma" w:hAnsi="Tahoma" w:cs="Tahoma"/>
        </w:rPr>
        <w:t>Κα</w:t>
      </w:r>
      <w:r>
        <w:rPr>
          <w:rFonts w:ascii="Tahoma" w:eastAsia="Tahoma" w:hAnsi="Tahoma" w:cs="Tahoma"/>
        </w:rPr>
        <w:t>νακάρη 46-52, Τ.Κ. 26221</w:t>
      </w:r>
    </w:p>
    <w:p w:rsidR="009272D9" w:rsidRDefault="00B410CA">
      <w:pPr>
        <w:spacing w:line="276" w:lineRule="auto"/>
        <w:rPr>
          <w:rFonts w:ascii="Tahoma" w:eastAsia="Tahoma" w:hAnsi="Tahoma" w:cs="Tahoma"/>
        </w:rPr>
      </w:pPr>
      <w:r>
        <w:rPr>
          <w:rFonts w:ascii="Tahoma" w:eastAsia="Tahoma" w:hAnsi="Tahoma" w:cs="Tahoma"/>
        </w:rPr>
        <w:t>Χριστίνα Νιάχου</w:t>
      </w:r>
    </w:p>
    <w:p w:rsidR="009272D9" w:rsidRDefault="00B410CA">
      <w:pPr>
        <w:spacing w:line="276" w:lineRule="auto"/>
        <w:rPr>
          <w:rFonts w:ascii="Tahoma" w:eastAsia="Tahoma" w:hAnsi="Tahoma" w:cs="Tahoma"/>
        </w:rPr>
      </w:pPr>
      <w:r>
        <w:rPr>
          <w:rFonts w:ascii="Tahoma" w:eastAsia="Tahoma" w:hAnsi="Tahoma" w:cs="Tahoma"/>
        </w:rPr>
        <w:t xml:space="preserve">Τηλ.: 2610 621757 </w:t>
      </w:r>
    </w:p>
    <w:p w:rsidR="009272D9" w:rsidRDefault="00B410CA">
      <w:pPr>
        <w:spacing w:line="276" w:lineRule="auto"/>
        <w:rPr>
          <w:rFonts w:ascii="Tahoma" w:eastAsia="Tahoma" w:hAnsi="Tahoma" w:cs="Tahoma"/>
        </w:rPr>
      </w:pPr>
      <w:r>
        <w:rPr>
          <w:rFonts w:ascii="Tahoma" w:eastAsia="Tahoma" w:hAnsi="Tahoma" w:cs="Tahoma"/>
        </w:rPr>
        <w:t xml:space="preserve">Email: </w:t>
      </w:r>
      <w:hyperlink r:id="rId19">
        <w:r>
          <w:rPr>
            <w:rFonts w:ascii="Tahoma" w:eastAsia="Tahoma" w:hAnsi="Tahoma" w:cs="Tahoma"/>
          </w:rPr>
          <w:t>patra@kaele.gr</w:t>
        </w:r>
      </w:hyperlink>
    </w:p>
    <w:p w:rsidR="009272D9" w:rsidRDefault="009272D9">
      <w:pPr>
        <w:spacing w:line="276" w:lineRule="auto"/>
        <w:rPr>
          <w:rFonts w:ascii="Tahoma" w:eastAsia="Tahoma" w:hAnsi="Tahoma" w:cs="Tahoma"/>
        </w:rPr>
      </w:pPr>
    </w:p>
    <w:p w:rsidR="009272D9" w:rsidRDefault="00B410CA">
      <w:pPr>
        <w:spacing w:line="276" w:lineRule="auto"/>
        <w:rPr>
          <w:rFonts w:ascii="Tahoma" w:eastAsia="Tahoma" w:hAnsi="Tahoma" w:cs="Tahoma"/>
        </w:rPr>
      </w:pPr>
      <w:r>
        <w:rPr>
          <w:rFonts w:ascii="Tahoma" w:eastAsia="Tahoma" w:hAnsi="Tahoma" w:cs="Tahoma"/>
        </w:rPr>
        <w:t>ΚΑΕΛΕ/ΕΣΕΕ Κρήτης</w:t>
      </w:r>
    </w:p>
    <w:p w:rsidR="009272D9" w:rsidRDefault="00B410CA">
      <w:pPr>
        <w:spacing w:line="276" w:lineRule="auto"/>
        <w:rPr>
          <w:rFonts w:ascii="Tahoma" w:eastAsia="Tahoma" w:hAnsi="Tahoma" w:cs="Tahoma"/>
        </w:rPr>
      </w:pPr>
      <w:r>
        <w:rPr>
          <w:rFonts w:ascii="Tahoma" w:eastAsia="Tahoma" w:hAnsi="Tahoma" w:cs="Tahoma"/>
        </w:rPr>
        <w:t>Δ/</w:t>
      </w:r>
      <w:r>
        <w:rPr>
          <w:rFonts w:ascii="Tahoma" w:eastAsia="Tahoma" w:hAnsi="Tahoma" w:cs="Tahoma"/>
        </w:rPr>
        <w:t>νση: Μιχελιδάκη &amp; Βουρβάχων 11, Τ.Κ.  71202</w:t>
      </w:r>
    </w:p>
    <w:p w:rsidR="009272D9" w:rsidRDefault="00B410CA">
      <w:pPr>
        <w:spacing w:line="276" w:lineRule="auto"/>
        <w:rPr>
          <w:rFonts w:ascii="Tahoma" w:eastAsia="Tahoma" w:hAnsi="Tahoma" w:cs="Tahoma"/>
        </w:rPr>
      </w:pPr>
      <w:r>
        <w:rPr>
          <w:rFonts w:ascii="Tahoma" w:eastAsia="Tahoma" w:hAnsi="Tahoma" w:cs="Tahoma"/>
        </w:rPr>
        <w:t xml:space="preserve">Αλίκη Σακελάρη </w:t>
      </w:r>
    </w:p>
    <w:p w:rsidR="009272D9" w:rsidRDefault="00B410CA">
      <w:pPr>
        <w:spacing w:line="276" w:lineRule="auto"/>
        <w:rPr>
          <w:rFonts w:ascii="Tahoma" w:eastAsia="Tahoma" w:hAnsi="Tahoma" w:cs="Tahoma"/>
        </w:rPr>
      </w:pPr>
      <w:r>
        <w:rPr>
          <w:rFonts w:ascii="Tahoma" w:eastAsia="Tahoma" w:hAnsi="Tahoma" w:cs="Tahoma"/>
        </w:rPr>
        <w:t xml:space="preserve">Τηλ.: 2810 220450 </w:t>
      </w:r>
    </w:p>
    <w:p w:rsidR="009272D9" w:rsidRDefault="00B410CA" w:rsidP="00CF275B">
      <w:pPr>
        <w:spacing w:line="276" w:lineRule="auto"/>
        <w:rPr>
          <w:rFonts w:ascii="Tahoma" w:eastAsia="Tahoma" w:hAnsi="Tahoma" w:cs="Tahoma"/>
        </w:rPr>
      </w:pPr>
      <w:r>
        <w:rPr>
          <w:rFonts w:ascii="Tahoma" w:eastAsia="Tahoma" w:hAnsi="Tahoma" w:cs="Tahoma"/>
        </w:rPr>
        <w:t xml:space="preserve">Email: </w:t>
      </w:r>
      <w:hyperlink r:id="rId20">
        <w:r>
          <w:rPr>
            <w:rFonts w:ascii="Tahoma" w:eastAsia="Tahoma" w:hAnsi="Tahoma" w:cs="Tahoma"/>
          </w:rPr>
          <w:t>creta</w:t>
        </w:r>
        <w:r>
          <w:rPr>
            <w:rFonts w:ascii="Tahoma" w:eastAsia="Tahoma" w:hAnsi="Tahoma" w:cs="Tahoma"/>
          </w:rPr>
          <w:t>ntrade_oesk@otenet.gr</w:t>
        </w:r>
      </w:hyperlink>
      <w:bookmarkStart w:id="1" w:name="_GoBack"/>
      <w:bookmarkEnd w:id="1"/>
    </w:p>
    <w:sectPr w:rsidR="009272D9">
      <w:headerReference w:type="default" r:id="rId21"/>
      <w:footerReference w:type="default" r:id="rId2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CA" w:rsidRDefault="00B410CA">
      <w:r>
        <w:separator/>
      </w:r>
    </w:p>
  </w:endnote>
  <w:endnote w:type="continuationSeparator" w:id="0">
    <w:p w:rsidR="00B410CA" w:rsidRDefault="00B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D9" w:rsidRDefault="00B410CA">
    <w:pPr>
      <w:pBdr>
        <w:top w:val="nil"/>
        <w:left w:val="nil"/>
        <w:bottom w:val="nil"/>
        <w:right w:val="nil"/>
        <w:between w:val="nil"/>
      </w:pBdr>
      <w:tabs>
        <w:tab w:val="center" w:pos="4153"/>
        <w:tab w:val="right" w:pos="8306"/>
      </w:tabs>
      <w:jc w:val="right"/>
      <w:rPr>
        <w:color w:val="000000"/>
      </w:rPr>
    </w:pPr>
    <w:r>
      <w:rPr>
        <w:noProof/>
        <w:color w:val="000000"/>
      </w:rPr>
      <w:drawing>
        <wp:inline distT="0" distB="0" distL="0" distR="0">
          <wp:extent cx="5274310" cy="79311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274310" cy="793115"/>
                  </a:xfrm>
                  <a:prstGeom prst="rect">
                    <a:avLst/>
                  </a:prstGeom>
                  <a:ln/>
                </pic:spPr>
              </pic:pic>
            </a:graphicData>
          </a:graphic>
        </wp:inline>
      </w:drawing>
    </w:r>
    <w:r>
      <w:rPr>
        <w:color w:val="000000"/>
      </w:rPr>
      <w:fldChar w:fldCharType="begin"/>
    </w:r>
    <w:r>
      <w:rPr>
        <w:color w:val="000000"/>
      </w:rPr>
      <w:instrText>PAGE</w:instrText>
    </w:r>
    <w:r w:rsidR="00697EC0">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CA" w:rsidRDefault="00B410CA">
      <w:r>
        <w:separator/>
      </w:r>
    </w:p>
  </w:footnote>
  <w:footnote w:type="continuationSeparator" w:id="0">
    <w:p w:rsidR="00B410CA" w:rsidRDefault="00B4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2D9" w:rsidRDefault="00B410CA">
    <w:pPr>
      <w:pBdr>
        <w:top w:val="nil"/>
        <w:left w:val="nil"/>
        <w:bottom w:val="nil"/>
        <w:right w:val="nil"/>
        <w:between w:val="nil"/>
      </w:pBdr>
      <w:jc w:val="center"/>
      <w:rPr>
        <w:rFonts w:ascii="Tahoma" w:eastAsia="Tahoma" w:hAnsi="Tahoma" w:cs="Tahoma"/>
        <w:color w:val="000000"/>
        <w:sz w:val="16"/>
        <w:szCs w:val="16"/>
      </w:rPr>
    </w:pPr>
    <w:r>
      <w:rPr>
        <w:rFonts w:ascii="Tahoma" w:eastAsia="Tahoma" w:hAnsi="Tahoma" w:cs="Tahoma"/>
        <w:noProof/>
        <w:color w:val="000000"/>
        <w:sz w:val="16"/>
        <w:szCs w:val="16"/>
      </w:rPr>
      <w:drawing>
        <wp:inline distT="0" distB="0" distL="0" distR="0">
          <wp:extent cx="5274310" cy="198628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4310" cy="198628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B3A93"/>
    <w:multiLevelType w:val="multilevel"/>
    <w:tmpl w:val="95C09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ED6B25"/>
    <w:multiLevelType w:val="multilevel"/>
    <w:tmpl w:val="65C482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D9"/>
    <w:rsid w:val="00697EC0"/>
    <w:rsid w:val="009272D9"/>
    <w:rsid w:val="00B410CA"/>
    <w:rsid w:val="00CF2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0BCAF-18A4-4E7A-9746-1EAEFB62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C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
    <w:name w:val="Hyperlink"/>
    <w:basedOn w:val="a0"/>
    <w:rsid w:val="00CC78CF"/>
    <w:rPr>
      <w:strike w:val="0"/>
      <w:dstrike w:val="0"/>
      <w:color w:val="0072C6"/>
      <w:u w:val="none"/>
      <w:effect w:val="none"/>
    </w:rPr>
  </w:style>
  <w:style w:type="paragraph" w:customStyle="1" w:styleId="ecxmsonormal">
    <w:name w:val="ecxmsonormal"/>
    <w:basedOn w:val="a"/>
    <w:rsid w:val="00CC78CF"/>
    <w:pPr>
      <w:spacing w:after="324"/>
    </w:pPr>
  </w:style>
  <w:style w:type="paragraph" w:styleId="a4">
    <w:name w:val="Balloon Text"/>
    <w:basedOn w:val="a"/>
    <w:link w:val="Char"/>
    <w:uiPriority w:val="99"/>
    <w:semiHidden/>
    <w:unhideWhenUsed/>
    <w:rsid w:val="006F336A"/>
    <w:rPr>
      <w:rFonts w:ascii="Tahoma" w:hAnsi="Tahoma" w:cs="Tahoma"/>
      <w:sz w:val="16"/>
      <w:szCs w:val="16"/>
    </w:rPr>
  </w:style>
  <w:style w:type="character" w:customStyle="1" w:styleId="Char">
    <w:name w:val="Κείμενο πλαισίου Char"/>
    <w:basedOn w:val="a0"/>
    <w:link w:val="a4"/>
    <w:uiPriority w:val="99"/>
    <w:semiHidden/>
    <w:rsid w:val="006F336A"/>
    <w:rPr>
      <w:rFonts w:ascii="Tahoma" w:eastAsia="Times New Roman" w:hAnsi="Tahoma" w:cs="Tahoma"/>
      <w:sz w:val="16"/>
      <w:szCs w:val="16"/>
      <w:lang w:eastAsia="el-GR"/>
    </w:rPr>
  </w:style>
  <w:style w:type="paragraph" w:styleId="a5">
    <w:name w:val="List Paragraph"/>
    <w:aliases w:val="List1,Liste à puces retrait droite,Bullet List,Γράφημα,Bullet21,Bullet22,Bullet23,Bullet211,Bullet24,Bullet25,Bullet26,Bullet27,bl11,Bullet212,Bullet28,bl12,Bullet213,Bullet29,bl13,Bullet214,Bullet210,Bullet215,Itemize"/>
    <w:basedOn w:val="a"/>
    <w:link w:val="Char0"/>
    <w:uiPriority w:val="34"/>
    <w:qFormat/>
    <w:rsid w:val="0068758C"/>
    <w:pPr>
      <w:ind w:left="720"/>
      <w:contextualSpacing/>
    </w:pPr>
  </w:style>
  <w:style w:type="character" w:customStyle="1" w:styleId="Char0">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5"/>
    <w:uiPriority w:val="34"/>
    <w:locked/>
    <w:rsid w:val="000616FA"/>
    <w:rPr>
      <w:rFonts w:ascii="Times New Roman" w:eastAsia="Times New Roman" w:hAnsi="Times New Roman" w:cs="Times New Roman"/>
      <w:sz w:val="24"/>
      <w:szCs w:val="24"/>
      <w:lang w:eastAsia="el-GR"/>
    </w:rPr>
  </w:style>
  <w:style w:type="paragraph" w:styleId="a6">
    <w:name w:val="footnote text"/>
    <w:basedOn w:val="a"/>
    <w:link w:val="Char1"/>
    <w:uiPriority w:val="99"/>
    <w:rsid w:val="00126017"/>
    <w:pPr>
      <w:jc w:val="both"/>
    </w:pPr>
    <w:rPr>
      <w:rFonts w:ascii="Calibri" w:eastAsia="Calibri" w:hAnsi="Calibri" w:cs="SimSun"/>
      <w:sz w:val="20"/>
      <w:szCs w:val="20"/>
      <w:lang w:eastAsia="en-US"/>
    </w:rPr>
  </w:style>
  <w:style w:type="character" w:customStyle="1" w:styleId="Char1">
    <w:name w:val="Κείμενο υποσημείωσης Char"/>
    <w:basedOn w:val="a0"/>
    <w:link w:val="a6"/>
    <w:uiPriority w:val="99"/>
    <w:rsid w:val="00126017"/>
    <w:rPr>
      <w:rFonts w:ascii="Calibri" w:eastAsia="Calibri" w:hAnsi="Calibri" w:cs="SimSun"/>
      <w:sz w:val="20"/>
      <w:szCs w:val="20"/>
    </w:rPr>
  </w:style>
  <w:style w:type="character" w:styleId="a7">
    <w:name w:val="annotation reference"/>
    <w:basedOn w:val="a0"/>
    <w:uiPriority w:val="99"/>
    <w:semiHidden/>
    <w:unhideWhenUsed/>
    <w:rsid w:val="000774DC"/>
    <w:rPr>
      <w:sz w:val="16"/>
      <w:szCs w:val="16"/>
    </w:rPr>
  </w:style>
  <w:style w:type="paragraph" w:styleId="a8">
    <w:name w:val="annotation text"/>
    <w:basedOn w:val="a"/>
    <w:link w:val="Char2"/>
    <w:uiPriority w:val="99"/>
    <w:semiHidden/>
    <w:unhideWhenUsed/>
    <w:rsid w:val="000774DC"/>
    <w:rPr>
      <w:sz w:val="20"/>
      <w:szCs w:val="20"/>
    </w:rPr>
  </w:style>
  <w:style w:type="character" w:customStyle="1" w:styleId="Char2">
    <w:name w:val="Κείμενο σχολίου Char"/>
    <w:basedOn w:val="a0"/>
    <w:link w:val="a8"/>
    <w:uiPriority w:val="99"/>
    <w:semiHidden/>
    <w:rsid w:val="000774DC"/>
    <w:rPr>
      <w:rFonts w:ascii="Times New Roman" w:eastAsia="Times New Roman" w:hAnsi="Times New Roman" w:cs="Times New Roman"/>
      <w:sz w:val="20"/>
      <w:szCs w:val="20"/>
      <w:lang w:eastAsia="el-GR"/>
    </w:rPr>
  </w:style>
  <w:style w:type="paragraph" w:styleId="a9">
    <w:name w:val="annotation subject"/>
    <w:basedOn w:val="a8"/>
    <w:next w:val="a8"/>
    <w:link w:val="Char3"/>
    <w:uiPriority w:val="99"/>
    <w:semiHidden/>
    <w:unhideWhenUsed/>
    <w:rsid w:val="000774DC"/>
    <w:rPr>
      <w:b/>
      <w:bCs/>
    </w:rPr>
  </w:style>
  <w:style w:type="character" w:customStyle="1" w:styleId="Char3">
    <w:name w:val="Θέμα σχολίου Char"/>
    <w:basedOn w:val="Char2"/>
    <w:link w:val="a9"/>
    <w:uiPriority w:val="99"/>
    <w:semiHidden/>
    <w:rsid w:val="000774DC"/>
    <w:rPr>
      <w:rFonts w:ascii="Times New Roman" w:eastAsia="Times New Roman" w:hAnsi="Times New Roman" w:cs="Times New Roman"/>
      <w:b/>
      <w:bCs/>
      <w:sz w:val="20"/>
      <w:szCs w:val="20"/>
      <w:lang w:eastAsia="el-GR"/>
    </w:rPr>
  </w:style>
  <w:style w:type="paragraph" w:styleId="aa">
    <w:name w:val="header"/>
    <w:basedOn w:val="a"/>
    <w:link w:val="Char4"/>
    <w:uiPriority w:val="99"/>
    <w:unhideWhenUsed/>
    <w:rsid w:val="004B4D7B"/>
    <w:pPr>
      <w:tabs>
        <w:tab w:val="center" w:pos="4153"/>
        <w:tab w:val="right" w:pos="8306"/>
      </w:tabs>
    </w:pPr>
  </w:style>
  <w:style w:type="character" w:customStyle="1" w:styleId="Char4">
    <w:name w:val="Κεφαλίδα Char"/>
    <w:basedOn w:val="a0"/>
    <w:link w:val="aa"/>
    <w:uiPriority w:val="99"/>
    <w:rsid w:val="004B4D7B"/>
    <w:rPr>
      <w:rFonts w:ascii="Times New Roman" w:eastAsia="Times New Roman" w:hAnsi="Times New Roman" w:cs="Times New Roman"/>
      <w:sz w:val="24"/>
      <w:szCs w:val="24"/>
      <w:lang w:eastAsia="el-GR"/>
    </w:rPr>
  </w:style>
  <w:style w:type="paragraph" w:styleId="ab">
    <w:name w:val="footer"/>
    <w:basedOn w:val="a"/>
    <w:link w:val="Char5"/>
    <w:uiPriority w:val="99"/>
    <w:unhideWhenUsed/>
    <w:rsid w:val="004B4D7B"/>
    <w:pPr>
      <w:tabs>
        <w:tab w:val="center" w:pos="4153"/>
        <w:tab w:val="right" w:pos="8306"/>
      </w:tabs>
    </w:pPr>
  </w:style>
  <w:style w:type="character" w:customStyle="1" w:styleId="Char5">
    <w:name w:val="Υποσέλιδο Char"/>
    <w:basedOn w:val="a0"/>
    <w:link w:val="ab"/>
    <w:uiPriority w:val="99"/>
    <w:rsid w:val="004B4D7B"/>
    <w:rPr>
      <w:rFonts w:ascii="Times New Roman" w:eastAsia="Times New Roman" w:hAnsi="Times New Roman" w:cs="Times New Roman"/>
      <w:sz w:val="24"/>
      <w:szCs w:val="24"/>
      <w:lang w:eastAsia="el-GR"/>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nomothesia.gr/kat-ergasia-koinonike-asphalise/koine-upourgike-apophase-k5-97484-2021.html" TargetMode="External"/><Relationship Id="rId13" Type="http://schemas.openxmlformats.org/officeDocument/2006/relationships/hyperlink" Target="mailto:southaegean@reg.inegsee.gr" TargetMode="External"/><Relationship Id="rId18" Type="http://schemas.openxmlformats.org/officeDocument/2006/relationships/hyperlink" Target="https://mailserver.inegsee.gr/owa/redir.aspx?C=vPBEFQJ17dg1aMlUNx0OgIeGLqM9zYTRKoOt4oo3r8OYyMpHEqraCA..&amp;URL=mailto%3aalexandria%40kaele.g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orthaegean@reg.inegsee.gr" TargetMode="External"/><Relationship Id="rId17" Type="http://schemas.openxmlformats.org/officeDocument/2006/relationships/hyperlink" Target="https://mailserver.inegsee.gr/owa/redir.aspx?C=jg7rdNXBDYaDHEp7xHkdDRLADoOwXnlgqJ7lxV__kLz6UJmrt6raCA..&amp;URL=mailto%3abougatsa%40imegsevee.gr" TargetMode="External"/><Relationship Id="rId2" Type="http://schemas.openxmlformats.org/officeDocument/2006/relationships/numbering" Target="numbering.xml"/><Relationship Id="rId16" Type="http://schemas.openxmlformats.org/officeDocument/2006/relationships/hyperlink" Target="https://mailserver.inegsee.gr/owa/redir.aspx?C=aTabD6upmTGceR0gMSTdNEt4eXbdjj51L6st4vX75XI2HrR0DaraCA..&amp;URL=mailto%3akagkelari%40imegsevee.gr" TargetMode="External"/><Relationship Id="rId20" Type="http://schemas.openxmlformats.org/officeDocument/2006/relationships/hyperlink" Target="https://mailserver.inegsee.gr/owa/redir.aspx?C=wlT6355EH7aRk0K34_VDlRNqVYu_NyryoTn5tPOhsfGYyMpHEqraCA..&amp;URL=mailto%3acretantrade_oesk%40otene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stmacedonia@reg.inegse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lserver.inegsee.gr/owa/redir.aspx?C=tj8extIkD93XX8n_RkjS0-y68yDxIomeTtDp_SE2FlI2HrR0DaraCA..&amp;URL=mailto%3apetsi%40imegsevee.gr" TargetMode="External"/><Relationship Id="rId23" Type="http://schemas.openxmlformats.org/officeDocument/2006/relationships/fontTable" Target="fontTable.xml"/><Relationship Id="rId10" Type="http://schemas.openxmlformats.org/officeDocument/2006/relationships/hyperlink" Target="mailto:emacedoniathrace@reg.inegsee.gr" TargetMode="External"/><Relationship Id="rId19" Type="http://schemas.openxmlformats.org/officeDocument/2006/relationships/hyperlink" Target="https://mailserver.inegsee.gr/owa/redir.aspx?C=wVNRuGuyHfUSZkj9GCNf0pgNfS6U1CX3r0LvrPD545KYyMpHEqraCA..&amp;URL=mailto%3apatra%40kaele.gr" TargetMode="External"/><Relationship Id="rId4" Type="http://schemas.openxmlformats.org/officeDocument/2006/relationships/settings" Target="settings.xml"/><Relationship Id="rId9" Type="http://schemas.openxmlformats.org/officeDocument/2006/relationships/hyperlink" Target="https://www.minedu.gov.gr/publications/docs2018/N_4186_2013_fek193.pdf" TargetMode="External"/><Relationship Id="rId14" Type="http://schemas.openxmlformats.org/officeDocument/2006/relationships/hyperlink" Target="https://mailserver.inegsee.gr/owa/redir.aspx?C=k9pRzLANmVYAPzaSu8_PHxNkIsvRPrgFivF46V2fIkFTt_05l6raCA..&amp;URL=mailto%3agerkokkinos%40kanep-gsee.g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F63yilEBMYk6AK00xMbSLMqFDQ==">AMUW2mWyJvXx9y45Sw27bOTXPGawHDIfVLLqWPSISoCw9B//EDU0pxHC3JFlEfvkB+6BsNsznLJ1gQD+fx+hUQYjMr4HRlt4yKqbezg54YnMTKIpg2VRcfxgFsiW33JF5Pfk7X7coc3c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9088</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pngsr</dc:creator>
  <cp:lastModifiedBy>Λογαριασμός Microsoft</cp:lastModifiedBy>
  <cp:revision>2</cp:revision>
  <dcterms:created xsi:type="dcterms:W3CDTF">2023-02-23T10:05:00Z</dcterms:created>
  <dcterms:modified xsi:type="dcterms:W3CDTF">2023-02-23T10:05:00Z</dcterms:modified>
</cp:coreProperties>
</file>